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</w:rPr>
        <w:t>项目概况与技术参数及最高限价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一、项目概况</w:t>
      </w:r>
    </w:p>
    <w:p>
      <w:pPr>
        <w:numPr>
          <w:ilvl w:val="0"/>
          <w:numId w:val="0"/>
        </w:numPr>
        <w:ind w:firstLine="640" w:firstLineChars="2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本项目为衡水市园林中心2021年三轮打药车采购项目，采购9辆打药三轮车及1辆燃油三轮车。</w:t>
      </w:r>
    </w:p>
    <w:p>
      <w:pPr>
        <w:numPr>
          <w:ilvl w:val="0"/>
          <w:numId w:val="0"/>
        </w:numPr>
        <w:ind w:firstLine="640" w:firstLineChars="2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二、最高限价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本项目预算18万元，报价总金额不得超过18万元。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技术参数</w:t>
      </w:r>
    </w:p>
    <w:p>
      <w:pPr>
        <w:numPr>
          <w:ilvl w:val="0"/>
          <w:numId w:val="0"/>
        </w:numPr>
        <w:ind w:left="630" w:leftChars="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1、打药三轮车（9辆）参数</w:t>
      </w:r>
    </w:p>
    <w:p>
      <w:pPr>
        <w:numPr>
          <w:ilvl w:val="0"/>
          <w:numId w:val="0"/>
        </w:numPr>
        <w:ind w:leftChars="200" w:firstLine="320" w:firstLineChars="1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（1）三轮车参数：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车辆种类：正三轮摩托车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燃油种类：汽油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排气量ml：≥149</w:t>
      </w:r>
    </w:p>
    <w:p>
      <w:pPr>
        <w:numPr>
          <w:ilvl w:val="0"/>
          <w:numId w:val="0"/>
        </w:numPr>
        <w:ind w:leftChars="200" w:firstLine="320" w:firstLineChars="1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排放标准：≥国四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额定最大载质量：≥350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前轮制动方式：鼓式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后轮制动方式：鼓式</w:t>
      </w:r>
    </w:p>
    <w:p>
      <w:pPr>
        <w:numPr>
          <w:ilvl w:val="0"/>
          <w:numId w:val="0"/>
        </w:numPr>
        <w:ind w:leftChars="200" w:firstLine="320" w:firstLineChars="1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前轮制动操作方式：脚制式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后轮制动操作方式：脚制式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转向形式：方向把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座位数：1人</w:t>
      </w:r>
    </w:p>
    <w:p>
      <w:pPr>
        <w:numPr>
          <w:ilvl w:val="0"/>
          <w:numId w:val="0"/>
        </w:numPr>
        <w:ind w:leftChars="200" w:firstLine="320" w:firstLineChars="1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发动机功率：≥8.5</w:t>
      </w:r>
    </w:p>
    <w:p>
      <w:pPr>
        <w:numPr>
          <w:ilvl w:val="0"/>
          <w:numId w:val="0"/>
        </w:numPr>
        <w:ind w:leftChars="200"/>
        <w:rPr>
          <w:rFonts w:hint="default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（2）打药泵参数（最低配置）：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打药泵种类：陶瓷免加黄油三缸柱塞泵</w:t>
      </w:r>
    </w:p>
    <w:p>
      <w:pPr>
        <w:numPr>
          <w:ilvl w:val="0"/>
          <w:numId w:val="0"/>
        </w:numPr>
        <w:ind w:leftChars="200" w:firstLine="320" w:firstLineChars="1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转速：800-1200r.p.m</w:t>
      </w:r>
    </w:p>
    <w:p>
      <w:pPr>
        <w:numPr>
          <w:ilvl w:val="0"/>
          <w:numId w:val="0"/>
        </w:numPr>
        <w:ind w:leftChars="200" w:firstLine="320" w:firstLineChars="1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压力：10 - 40kg/cm²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流量：30 - 50L/min</w:t>
      </w:r>
    </w:p>
    <w:p>
      <w:pPr>
        <w:numPr>
          <w:ilvl w:val="0"/>
          <w:numId w:val="0"/>
        </w:numPr>
        <w:ind w:leftChars="200" w:firstLine="320" w:firstLineChars="1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功率：3.0KW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泵头材质：加厚铸铁</w:t>
      </w:r>
    </w:p>
    <w:p>
      <w:pPr>
        <w:numPr>
          <w:ilvl w:val="0"/>
          <w:numId w:val="2"/>
        </w:numPr>
        <w:ind w:leftChars="2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汽油机参数（最低配置）</w:t>
      </w:r>
    </w:p>
    <w:p>
      <w:pPr>
        <w:numPr>
          <w:ilvl w:val="0"/>
          <w:numId w:val="0"/>
        </w:num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 xml:space="preserve">    燃油牌号：92号无铅汽油</w:t>
      </w:r>
    </w:p>
    <w:p>
      <w:pPr>
        <w:numPr>
          <w:ilvl w:val="0"/>
          <w:numId w:val="0"/>
        </w:numPr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 xml:space="preserve">    排量：163mL</w:t>
      </w:r>
    </w:p>
    <w:p>
      <w:pPr>
        <w:numPr>
          <w:ilvl w:val="0"/>
          <w:numId w:val="0"/>
        </w:num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 xml:space="preserve">    功率：3.05Kw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转数：3600转/分钟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汽油机型式：单缸、四冲程、强制空气冷却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压缩比：8.5 - 1</w:t>
      </w:r>
    </w:p>
    <w:p>
      <w:pPr>
        <w:numPr>
          <w:ilvl w:val="0"/>
          <w:numId w:val="0"/>
        </w:numPr>
        <w:ind w:firstLine="640" w:firstLineChars="2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需具备高可靠性、高品质、低排放，以及紧凑设计带来的可广泛搭载互换等优点。可搭载轻负荷类水泵和微耕机、管理机、打药机等产品。</w:t>
      </w:r>
    </w:p>
    <w:p>
      <w:pPr>
        <w:numPr>
          <w:ilvl w:val="0"/>
          <w:numId w:val="2"/>
        </w:numPr>
        <w:ind w:leftChars="2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水箱参数</w:t>
      </w:r>
    </w:p>
    <w:p>
      <w:pPr>
        <w:numPr>
          <w:ilvl w:val="0"/>
          <w:numId w:val="0"/>
        </w:num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 xml:space="preserve">    水箱材质：玻璃钢</w:t>
      </w:r>
    </w:p>
    <w:p>
      <w:pPr>
        <w:numPr>
          <w:ilvl w:val="0"/>
          <w:numId w:val="0"/>
        </w:num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 xml:space="preserve">    水箱容积：0.85m³</w:t>
      </w:r>
    </w:p>
    <w:p>
      <w:pPr>
        <w:numPr>
          <w:ilvl w:val="0"/>
          <w:numId w:val="0"/>
        </w:numPr>
        <w:ind w:left="638" w:leftChars="304" w:firstLine="0" w:firstLineChars="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水箱尺寸：7mm厚方桶，圆角，103cm×103cm×80cm(长×宽×高)。</w:t>
      </w:r>
    </w:p>
    <w:p>
      <w:pPr>
        <w:numPr>
          <w:ilvl w:val="0"/>
          <w:numId w:val="2"/>
        </w:numPr>
        <w:ind w:left="210" w:leftChars="0" w:firstLineChars="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固定架子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架子材质：里外镀锌方管。</w:t>
      </w:r>
    </w:p>
    <w:p>
      <w:pPr>
        <w:numPr>
          <w:ilvl w:val="0"/>
          <w:numId w:val="0"/>
        </w:numPr>
        <w:ind w:left="420" w:leftChars="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方钢壁厚：1.8mm。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架子尺寸：根据所采购汽油机以及柱塞泵大小订制，为确保安全，需固定在汽油三轮车后斗上，并保证拆卸方便。</w:t>
      </w:r>
    </w:p>
    <w:p>
      <w:pPr>
        <w:numPr>
          <w:ilvl w:val="0"/>
          <w:numId w:val="2"/>
        </w:numPr>
        <w:ind w:left="210" w:leftChars="0" w:firstLine="0" w:firstLineChars="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气线</w:t>
      </w:r>
    </w:p>
    <w:p>
      <w:pPr>
        <w:numPr>
          <w:ilvl w:val="0"/>
          <w:numId w:val="0"/>
        </w:numPr>
        <w:ind w:left="210" w:leftChars="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柔软型，可承受压力不得低于100kg。</w:t>
      </w:r>
    </w:p>
    <w:p>
      <w:pPr>
        <w:numPr>
          <w:ilvl w:val="0"/>
          <w:numId w:val="0"/>
        </w:numPr>
        <w:ind w:left="210" w:leftChars="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长度：30米/盘。</w:t>
      </w:r>
    </w:p>
    <w:p>
      <w:pPr>
        <w:numPr>
          <w:ilvl w:val="0"/>
          <w:numId w:val="2"/>
        </w:numPr>
        <w:ind w:left="210" w:leftChars="0" w:firstLine="0" w:firstLineChars="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打药枪</w:t>
      </w:r>
    </w:p>
    <w:p>
      <w:pPr>
        <w:numPr>
          <w:ilvl w:val="0"/>
          <w:numId w:val="0"/>
        </w:numPr>
        <w:ind w:left="210" w:leftChars="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1.2米远程铜头高压喷枪，打药高度不得低于20米。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9套打药设施（水箱、汽油机、打药泵、气线及打药枪）需固定在9辆三轮车后斗上并可拆卸。打药设备需放在后斗内，不得超出后斗横向范围。</w:t>
      </w:r>
    </w:p>
    <w:p>
      <w:pPr>
        <w:numPr>
          <w:ilvl w:val="0"/>
          <w:numId w:val="0"/>
        </w:numPr>
        <w:ind w:firstLine="640" w:firstLineChars="2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2、燃油三轮车（1辆）参数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车辆种类：正三轮摩托车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燃油种类：汽油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排气量ml：≥149</w:t>
      </w:r>
    </w:p>
    <w:p>
      <w:pPr>
        <w:numPr>
          <w:ilvl w:val="0"/>
          <w:numId w:val="0"/>
        </w:numPr>
        <w:ind w:leftChars="200" w:firstLine="320" w:firstLineChars="1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排放标准：≥国四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额定最大载质量：≥350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前轮制动方式：鼓式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后轮制动方式：鼓式</w:t>
      </w:r>
    </w:p>
    <w:p>
      <w:pPr>
        <w:numPr>
          <w:ilvl w:val="0"/>
          <w:numId w:val="0"/>
        </w:numPr>
        <w:ind w:leftChars="200" w:firstLine="320" w:firstLineChars="1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前轮制动操作方式：脚制式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后轮制动操作方式：脚制式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转向形式：方向把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座位数：1人</w:t>
      </w:r>
    </w:p>
    <w:p>
      <w:pPr>
        <w:numPr>
          <w:ilvl w:val="0"/>
          <w:numId w:val="0"/>
        </w:numPr>
        <w:ind w:leftChars="200" w:firstLine="320" w:firstLineChars="1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发动机功率：≥8.5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三轮摩托车及配套设施三包期限不得低于国家规定。</w:t>
      </w:r>
    </w:p>
    <w:p>
      <w:pPr>
        <w:numPr>
          <w:ilvl w:val="0"/>
          <w:numId w:val="0"/>
        </w:num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FA3D89"/>
    <w:multiLevelType w:val="singleLevel"/>
    <w:tmpl w:val="DBFA3D89"/>
    <w:lvl w:ilvl="0" w:tentative="0">
      <w:start w:val="3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>
    <w:nsid w:val="1C12B755"/>
    <w:multiLevelType w:val="singleLevel"/>
    <w:tmpl w:val="1C12B755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F7A79"/>
    <w:rsid w:val="03905D75"/>
    <w:rsid w:val="060B472D"/>
    <w:rsid w:val="0CCE0D62"/>
    <w:rsid w:val="0F2640F2"/>
    <w:rsid w:val="1D2F12F9"/>
    <w:rsid w:val="1E3137C6"/>
    <w:rsid w:val="250A23B5"/>
    <w:rsid w:val="2CFF5039"/>
    <w:rsid w:val="2F9C0FFA"/>
    <w:rsid w:val="33CD626D"/>
    <w:rsid w:val="36D15D55"/>
    <w:rsid w:val="3E0F6B24"/>
    <w:rsid w:val="3FBD0911"/>
    <w:rsid w:val="410B2923"/>
    <w:rsid w:val="44320187"/>
    <w:rsid w:val="49D6633C"/>
    <w:rsid w:val="50A80314"/>
    <w:rsid w:val="53EA2E03"/>
    <w:rsid w:val="5A8650BF"/>
    <w:rsid w:val="5E166475"/>
    <w:rsid w:val="5FB033A3"/>
    <w:rsid w:val="60355573"/>
    <w:rsid w:val="615565DF"/>
    <w:rsid w:val="620E4727"/>
    <w:rsid w:val="621218F9"/>
    <w:rsid w:val="68D16DA0"/>
    <w:rsid w:val="77E30D09"/>
    <w:rsid w:val="7C0D73C3"/>
    <w:rsid w:val="7C692981"/>
    <w:rsid w:val="7EE1767D"/>
    <w:rsid w:val="7F21491E"/>
    <w:rsid w:val="7F6542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Administrator</cp:lastModifiedBy>
  <cp:lastPrinted>2021-07-27T03:20:00Z</cp:lastPrinted>
  <dcterms:modified xsi:type="dcterms:W3CDTF">2021-08-02T08:59:31Z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82B0BA84D4B0406DBB086E38A34C114E</vt:lpwstr>
  </property>
</Properties>
</file>