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815"/>
        <w:gridCol w:w="1305"/>
        <w:gridCol w:w="5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1"/>
              </w:tabs>
              <w:spacing w:line="360" w:lineRule="auto"/>
              <w:ind w:right="278"/>
              <w:jc w:val="center"/>
              <w:rPr>
                <w:rFonts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1"/>
              </w:tabs>
              <w:spacing w:line="360" w:lineRule="auto"/>
              <w:ind w:right="278"/>
              <w:jc w:val="center"/>
              <w:rPr>
                <w:rFonts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1"/>
              </w:tabs>
              <w:spacing w:line="360" w:lineRule="auto"/>
              <w:ind w:right="278"/>
              <w:rPr>
                <w:rFonts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最高分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851"/>
              </w:tabs>
              <w:spacing w:line="360" w:lineRule="auto"/>
              <w:ind w:right="278"/>
              <w:jc w:val="center"/>
              <w:rPr>
                <w:rFonts w:asci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30</w:t>
            </w:r>
          </w:p>
        </w:tc>
        <w:tc>
          <w:tcPr>
            <w:tcW w:w="5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满足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文件要求且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报价费率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最低的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费率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为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基准价，其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分为满分。其他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人的价格得分统一按照下列公式计算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：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报价得分=（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基准价／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报价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费率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）×价格权值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分（计算得分保留小数点后二位）。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10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8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  <w:tc>
          <w:tcPr>
            <w:tcW w:w="5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  <w:t>2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eastAsia="zh-CN"/>
              </w:rPr>
              <w:t>产品规格参数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10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投标方的技术参数不满足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文件要求的性能标准的视为无效投标；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满足比选文件要求的基础分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5分，其中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超过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比选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文件要求的性能标准，根据正偏离程度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或技术性能指标，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 xml:space="preserve"> 评委认为科学合理的，可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在此基础分上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酌情加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1.00-5.00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3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</w:rPr>
              <w:t>供货计划及保证措施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措施完善、切实可行、保障有力、确保按期供货的得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15.01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-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20.00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分；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措施较完善、较可行、保障较有力、保证按期供货的得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10.01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-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15.00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分；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措施一般、保障一般、基本能按期供货的得1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-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10.00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缺项得0分。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4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</w:rPr>
              <w:t>质量保证措施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科学、合理、完善，能充分满足本项目实际需要得1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5.0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20.00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分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zh-CN"/>
              </w:rPr>
              <w:t>；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较科学、合理、完善，能较好满足本项目实际需要  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10.0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-1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5.00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分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zh-CN"/>
              </w:rPr>
              <w:t>；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基本科学、合理、完善，基本满足本项目实际需要得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1.0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0-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10.00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zh-CN"/>
              </w:rPr>
              <w:t>分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zh-CN"/>
              </w:rPr>
              <w:t>；</w:t>
            </w:r>
          </w:p>
          <w:p>
            <w:pPr>
              <w:pStyle w:val="2"/>
              <w:rPr>
                <w:rFonts w:hint="eastAsia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缺项得0分。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360" w:lineRule="auto"/>
              <w:ind w:right="-45"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5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/>
              <w:jc w:val="center"/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8"/>
                <w:sz w:val="30"/>
                <w:szCs w:val="30"/>
                <w:highlight w:val="none"/>
                <w:lang w:eastAsia="zh-CN"/>
              </w:rPr>
              <w:t>售后服务承诺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2010"/>
                <w:tab w:val="right" w:pos="8351"/>
              </w:tabs>
              <w:spacing w:line="480" w:lineRule="auto"/>
              <w:ind w:right="-45" w:rightChars="0"/>
              <w:jc w:val="center"/>
              <w:rPr>
                <w:rFonts w:hint="default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en-US" w:eastAsia="zh-CN"/>
              </w:rPr>
              <w:t>20</w:t>
            </w:r>
          </w:p>
        </w:tc>
        <w:tc>
          <w:tcPr>
            <w:tcW w:w="5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a、保障服务：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分。具备7×24小时响应，在4小时内到现场服务的得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分，有详细的项目实施计划，设备安装、调试、培训及完善售后保障措施等，评委认为科学合理的加1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-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5.00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分。</w:t>
            </w:r>
          </w:p>
          <w:p>
            <w:pPr>
              <w:pStyle w:val="4"/>
              <w:spacing w:line="560" w:lineRule="exact"/>
              <w:ind w:firstLine="600" w:firstLineChars="200"/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b、专项服务：5分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。整机免费保修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1年，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达到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1年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免费保修期限得3分；低于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1年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免费保修期限此项不得分；高于</w:t>
            </w:r>
            <w:r>
              <w:rPr>
                <w:rFonts w:hint="eastAsia" w:hAnsi="宋体" w:eastAsia="宋体" w:cs="宋体"/>
                <w:color w:val="auto"/>
                <w:sz w:val="30"/>
                <w:szCs w:val="30"/>
                <w:lang w:val="en-US" w:eastAsia="zh-CN"/>
              </w:rPr>
              <w:t>1年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免费保修期限要求每增加1年加1分，最多加2分。</w:t>
            </w:r>
          </w:p>
          <w:p>
            <w:pPr>
              <w:spacing w:line="440" w:lineRule="exact"/>
              <w:rPr>
                <w:rFonts w:hint="eastAsia" w:ascii="宋体" w:hAnsi="宋体" w:eastAsia="宋体" w:cs="宋体"/>
                <w:color w:val="auto"/>
                <w:sz w:val="30"/>
                <w:szCs w:val="30"/>
                <w:highlight w:val="none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 xml:space="preserve">c 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企业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衡水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eastAsia="zh-CN"/>
              </w:rPr>
              <w:t>地区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>有售后维修服务站得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</w:rPr>
              <w:t xml:space="preserve"> 分。（需提供相关证明文件）</w:t>
            </w:r>
          </w:p>
        </w:tc>
      </w:tr>
    </w:tbl>
    <w:p>
      <w:pPr>
        <w:ind w:firstLine="602" w:firstLineChars="200"/>
        <w:rPr>
          <w:rFonts w:hint="eastAsia" w:ascii="宋体" w:hAnsi="宋体" w:eastAsia="宋体" w:cs="宋体"/>
          <w:b/>
          <w:sz w:val="30"/>
          <w:szCs w:val="30"/>
        </w:rPr>
      </w:pPr>
    </w:p>
    <w:p>
      <w:pPr>
        <w:rPr>
          <w:rFonts w:hint="eastAsia" w:ascii="宋体" w:hAnsi="宋体" w:eastAsia="宋体" w:cs="宋体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4ZjhjYjM2MDc3NTU0NWM2MzgzN2M0ZTc3Y2I2ZjUifQ=="/>
  </w:docVars>
  <w:rsids>
    <w:rsidRoot w:val="26FF1FD0"/>
    <w:rsid w:val="00AF7AB0"/>
    <w:rsid w:val="03890EA8"/>
    <w:rsid w:val="084B72DC"/>
    <w:rsid w:val="092730B8"/>
    <w:rsid w:val="09437432"/>
    <w:rsid w:val="0CBE46E5"/>
    <w:rsid w:val="10B53907"/>
    <w:rsid w:val="157412A0"/>
    <w:rsid w:val="1BBF4634"/>
    <w:rsid w:val="1DBC7BD7"/>
    <w:rsid w:val="1DD41247"/>
    <w:rsid w:val="26FF1FD0"/>
    <w:rsid w:val="30992B52"/>
    <w:rsid w:val="347A4124"/>
    <w:rsid w:val="35A82627"/>
    <w:rsid w:val="36AF0F4E"/>
    <w:rsid w:val="3B0B37BF"/>
    <w:rsid w:val="3B745962"/>
    <w:rsid w:val="3FCD2552"/>
    <w:rsid w:val="42F249B2"/>
    <w:rsid w:val="43D415D9"/>
    <w:rsid w:val="4403125C"/>
    <w:rsid w:val="45583A20"/>
    <w:rsid w:val="49A42AB8"/>
    <w:rsid w:val="51C6057D"/>
    <w:rsid w:val="525502AF"/>
    <w:rsid w:val="52A9595C"/>
    <w:rsid w:val="5641501C"/>
    <w:rsid w:val="57666AA9"/>
    <w:rsid w:val="584C66A2"/>
    <w:rsid w:val="61B62E05"/>
    <w:rsid w:val="6256743B"/>
    <w:rsid w:val="7175541A"/>
    <w:rsid w:val="73780C2B"/>
    <w:rsid w:val="7EA0429C"/>
    <w:rsid w:val="7FF82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before="50" w:after="50"/>
      <w:ind w:firstLine="200" w:firstLineChars="200"/>
    </w:pPr>
    <w:rPr>
      <w:szCs w:val="22"/>
    </w:rPr>
  </w:style>
  <w:style w:type="paragraph" w:styleId="3">
    <w:name w:val="Body Text"/>
    <w:basedOn w:val="1"/>
    <w:qFormat/>
    <w:uiPriority w:val="0"/>
    <w:rPr>
      <w:rFonts w:ascii="Times New Roman" w:hAnsi="Times New Roman" w:eastAsia="宋体" w:cs="Times New Roman"/>
      <w:sz w:val="28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602</Words>
  <Characters>685</Characters>
  <Lines>0</Lines>
  <Paragraphs>0</Paragraphs>
  <TotalTime>5</TotalTime>
  <ScaleCrop>false</ScaleCrop>
  <LinksUpToDate>false</LinksUpToDate>
  <CharactersWithSpaces>690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2020-09-25T06:30:00Z</dcterms:created>
  <dc:creator>亿森园林</dc:creator>
  <cp:lastModifiedBy>文档存本地丢失不负责</cp:lastModifiedBy>
  <cp:lastPrinted>2023-09-07T01:28:57Z</cp:lastPrinted>
  <dcterms:modified xsi:type="dcterms:W3CDTF">2023-09-07T01:33:40Z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A29B845EC5A54BCBAB697DD4C8C1911B</vt:lpwstr>
  </property>
</Properties>
</file>