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仿宋" w:hAnsi="仿宋" w:eastAsia="仿宋" w:cs="仿宋"/>
          <w:b/>
          <w:color w:val="000000" w:themeColor="text1"/>
          <w:sz w:val="40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eastAsia" w:ascii="仿宋" w:hAnsi="仿宋" w:eastAsia="仿宋" w:cs="仿宋"/>
          <w:b/>
          <w:color w:val="000000" w:themeColor="text1"/>
          <w:sz w:val="40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eastAsia" w:ascii="仿宋" w:hAnsi="仿宋" w:eastAsia="仿宋" w:cs="仿宋"/>
          <w:b/>
          <w:color w:val="000000" w:themeColor="text1"/>
          <w:sz w:val="40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jc w:val="center"/>
        <w:textAlignment w:val="auto"/>
        <w:rPr>
          <w:rFonts w:hint="eastAsia" w:ascii="宋体" w:hAnsi="宋体" w:eastAsia="宋体" w:cs="宋体"/>
          <w:b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>衡水市园林中心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宋体" w:hAnsi="宋体" w:cs="宋体"/>
          <w:b/>
          <w:bCs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eastAsia="宋体" w:cs="宋体"/>
          <w:b/>
          <w:bCs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>年衡水市古树名木保护</w:t>
      </w:r>
      <w:r>
        <w:rPr>
          <w:rFonts w:hint="eastAsia" w:ascii="宋体" w:hAnsi="宋体" w:cs="宋体"/>
          <w:b/>
          <w:bCs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>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>实</w:t>
      </w:r>
      <w:r>
        <w:rPr>
          <w:rFonts w:hint="eastAsia" w:ascii="宋体" w:hAnsi="宋体" w:cs="宋体"/>
          <w:b/>
          <w:bCs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/>
          <w:bCs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>施</w:t>
      </w:r>
      <w:r>
        <w:rPr>
          <w:rFonts w:hint="eastAsia" w:ascii="宋体" w:hAnsi="宋体" w:cs="宋体"/>
          <w:b/>
          <w:bCs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/>
          <w:bCs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>方</w:t>
      </w:r>
      <w:r>
        <w:rPr>
          <w:rFonts w:hint="eastAsia" w:ascii="宋体" w:hAnsi="宋体" w:cs="宋体"/>
          <w:b/>
          <w:bCs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/>
          <w:bCs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>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jc w:val="center"/>
        <w:textAlignment w:val="auto"/>
        <w:rPr>
          <w:rFonts w:hint="eastAsia" w:ascii="仿宋" w:hAnsi="仿宋" w:eastAsia="仿宋" w:cs="仿宋"/>
          <w:b/>
          <w:color w:val="000000" w:themeColor="text1"/>
          <w:sz w:val="40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jc w:val="left"/>
        <w:textAlignment w:val="auto"/>
        <w:rPr>
          <w:rFonts w:hint="eastAsia" w:ascii="仿宋" w:hAnsi="仿宋" w:eastAsia="仿宋" w:cs="仿宋"/>
          <w:b/>
          <w:color w:val="000000" w:themeColor="text1"/>
          <w:sz w:val="40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eastAsia" w:ascii="仿宋" w:hAnsi="仿宋" w:eastAsia="仿宋" w:cs="仿宋"/>
          <w:b/>
          <w:color w:val="000000" w:themeColor="text1"/>
          <w:sz w:val="40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eastAsia" w:ascii="仿宋" w:hAnsi="仿宋" w:eastAsia="仿宋" w:cs="仿宋"/>
          <w:b/>
          <w:color w:val="000000" w:themeColor="text1"/>
          <w:sz w:val="40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eastAsia" w:ascii="仿宋" w:hAnsi="仿宋" w:eastAsia="仿宋" w:cs="仿宋"/>
          <w:b/>
          <w:color w:val="000000" w:themeColor="text1"/>
          <w:sz w:val="40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eastAsia" w:ascii="仿宋" w:hAnsi="仿宋" w:eastAsia="仿宋" w:cs="仿宋"/>
          <w:b/>
          <w:color w:val="000000" w:themeColor="text1"/>
          <w:sz w:val="40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eastAsia" w:ascii="仿宋" w:hAnsi="仿宋" w:eastAsia="仿宋" w:cs="仿宋"/>
          <w:b/>
          <w:color w:val="000000" w:themeColor="text1"/>
          <w:sz w:val="40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eastAsia" w:ascii="仿宋" w:hAnsi="仿宋" w:eastAsia="仿宋" w:cs="仿宋"/>
          <w:b/>
          <w:color w:val="000000" w:themeColor="text1"/>
          <w:sz w:val="40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衡水市园林中心</w:t>
      </w:r>
    </w:p>
    <w:p>
      <w:pPr>
        <w:jc w:val="center"/>
        <w:rPr>
          <w:rFonts w:hint="eastAsia" w:ascii="宋体" w:hAnsi="宋体" w:eastAsia="宋体" w:cs="宋体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宋体" w:hAnsi="宋体" w:cs="宋体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年1</w:t>
      </w:r>
      <w:r>
        <w:rPr>
          <w:rFonts w:hint="eastAsia" w:ascii="宋体" w:hAnsi="宋体" w:cs="宋体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宋体" w:cs="宋体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月</w:t>
      </w:r>
    </w:p>
    <w:p>
      <w:pPr>
        <w:jc w:val="center"/>
        <w:rPr>
          <w:rFonts w:hint="eastAsia" w:ascii="宋体" w:hAnsi="宋体" w:eastAsia="宋体" w:cs="宋体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br w:type="textWrapping"/>
      </w:r>
    </w:p>
    <w:p>
      <w:pPr>
        <w:jc w:val="center"/>
        <w:rPr>
          <w:rFonts w:hint="eastAsia" w:ascii="宋体" w:hAnsi="宋体" w:eastAsia="宋体" w:cs="宋体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sdt>
      <w:sdtPr>
        <w:rPr>
          <w:rFonts w:hint="eastAsia" w:ascii="黑体" w:hAnsi="黑体" w:eastAsia="黑体" w:cs="黑体"/>
          <w:b/>
          <w:bCs/>
          <w:color w:val="000000" w:themeColor="text1"/>
          <w:kern w:val="2"/>
          <w:sz w:val="36"/>
          <w:szCs w:val="40"/>
          <w:lang w:val="en-US" w:eastAsia="zh-CN" w:bidi="ar-SA"/>
          <w14:textFill>
            <w14:solidFill>
              <w14:schemeClr w14:val="tx1"/>
            </w14:solidFill>
          </w14:textFill>
        </w:rPr>
        <w:id w:val="147458292"/>
        <w15:color w:val="DBDBDB"/>
        <w:docPartObj>
          <w:docPartGallery w:val="Table of Contents"/>
          <w:docPartUnique/>
        </w:docPartObj>
      </w:sdtPr>
      <w:sdtEndPr>
        <w:rPr>
          <w:rFonts w:hint="eastAsia" w:ascii="仿宋" w:hAnsi="仿宋" w:eastAsia="仿宋" w:cs="仿宋"/>
          <w:b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黑体" w:hAnsi="黑体" w:eastAsia="黑体" w:cs="黑体"/>
              <w:b/>
              <w:bCs/>
              <w:color w:val="000000" w:themeColor="text1"/>
              <w:kern w:val="2"/>
              <w:sz w:val="36"/>
              <w:szCs w:val="40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</w:pP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黑体" w:hAnsi="黑体" w:eastAsia="黑体" w:cs="黑体"/>
              <w:b/>
              <w:bCs/>
              <w:color w:val="000000" w:themeColor="text1"/>
              <w:kern w:val="2"/>
              <w:sz w:val="36"/>
              <w:szCs w:val="40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</w:pP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黑体" w:hAnsi="黑体" w:eastAsia="黑体" w:cs="黑体"/>
              <w:b/>
              <w:bCs/>
              <w:color w:val="000000" w:themeColor="text1"/>
              <w:sz w:val="44"/>
              <w:szCs w:val="44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黑体" w:hAnsi="黑体" w:eastAsia="黑体" w:cs="黑体"/>
              <w:b/>
              <w:bCs/>
              <w:color w:val="000000" w:themeColor="text1"/>
              <w:sz w:val="44"/>
              <w:szCs w:val="44"/>
              <w14:textFill>
                <w14:solidFill>
                  <w14:schemeClr w14:val="tx1"/>
                </w14:solidFill>
              </w14:textFill>
            </w:rPr>
            <w:t>目</w:t>
          </w:r>
          <w:r>
            <w:rPr>
              <w:rFonts w:hint="eastAsia" w:ascii="黑体" w:hAnsi="黑体" w:eastAsia="黑体" w:cs="黑体"/>
              <w:b/>
              <w:bCs/>
              <w:color w:val="000000" w:themeColor="text1"/>
              <w:sz w:val="44"/>
              <w:szCs w:val="44"/>
              <w:lang w:val="en-US" w:eastAsia="zh-CN"/>
              <w14:textFill>
                <w14:solidFill>
                  <w14:schemeClr w14:val="tx1"/>
                </w14:solidFill>
              </w14:textFill>
            </w:rPr>
            <w:t xml:space="preserve">  </w:t>
          </w:r>
          <w:r>
            <w:rPr>
              <w:rFonts w:hint="eastAsia" w:ascii="黑体" w:hAnsi="黑体" w:eastAsia="黑体" w:cs="黑体"/>
              <w:b/>
              <w:bCs/>
              <w:color w:val="000000" w:themeColor="text1"/>
              <w:sz w:val="44"/>
              <w:szCs w:val="44"/>
              <w14:textFill>
                <w14:solidFill>
                  <w14:schemeClr w14:val="tx1"/>
                </w14:solidFill>
              </w14:textFill>
            </w:rPr>
            <w:t>录</w:t>
          </w:r>
        </w:p>
        <w:p>
          <w:pPr>
            <w:rPr>
              <w:rFonts w:hint="eastAsia" w:ascii="黑体" w:hAnsi="黑体" w:eastAsia="黑体" w:cs="黑体"/>
              <w:b w:val="0"/>
              <w:bCs w:val="0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</w:pPr>
        </w:p>
        <w:p>
          <w:pPr>
            <w:rPr>
              <w:rFonts w:hint="eastAsia" w:ascii="黑体" w:hAnsi="黑体" w:eastAsia="黑体" w:cs="黑体"/>
              <w:bCs w:val="0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黑体" w:hAnsi="黑体" w:eastAsia="黑体" w:cs="黑体"/>
              <w:b w:val="0"/>
              <w:bCs w:val="0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instrText xml:space="preserve">TOC \o "1-3" \h \u </w:instrText>
          </w:r>
          <w:r>
            <w:rPr>
              <w:rFonts w:hint="eastAsia" w:ascii="黑体" w:hAnsi="黑体" w:eastAsia="黑体" w:cs="黑体"/>
              <w:b w:val="0"/>
              <w:bCs w:val="0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fldChar w:fldCharType="separate"/>
          </w:r>
        </w:p>
        <w:p>
          <w:pPr>
            <w:rPr>
              <w:rFonts w:hint="eastAsia" w:ascii="黑体" w:hAnsi="黑体" w:eastAsia="黑体" w:cs="黑体"/>
              <w:bCs w:val="0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黑体" w:hAnsi="黑体" w:eastAsia="黑体" w:cs="黑体"/>
              <w:bCs w:val="0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黑体" w:hAnsi="黑体" w:eastAsia="黑体" w:cs="黑体"/>
              <w:bCs w:val="0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instrText xml:space="preserve"> HYPERLINK \l _Toc22427 </w:instrText>
          </w:r>
          <w:r>
            <w:rPr>
              <w:rFonts w:hint="eastAsia" w:ascii="黑体" w:hAnsi="黑体" w:eastAsia="黑体" w:cs="黑体"/>
              <w:bCs w:val="0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eastAsia" w:ascii="黑体" w:hAnsi="黑体" w:eastAsia="黑体" w:cs="黑体"/>
              <w:bCs w:val="0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t>一、实施内容</w:t>
          </w:r>
          <w:r>
            <w:rPr>
              <w:rFonts w:hint="eastAsia" w:ascii="黑体" w:hAnsi="黑体" w:eastAsia="黑体" w:cs="黑体"/>
              <w:bCs w:val="0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900" w:lineRule="exact"/>
            <w:textAlignment w:val="auto"/>
            <w:rPr>
              <w:color w:val="000000" w:themeColor="text1"/>
              <w:sz w:val="32"/>
              <w:szCs w:val="32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黑体" w:hAnsi="黑体" w:eastAsia="黑体" w:cs="黑体"/>
              <w:bCs w:val="0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黑体" w:hAnsi="黑体" w:eastAsia="黑体" w:cs="黑体"/>
              <w:bCs w:val="0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instrText xml:space="preserve"> HYPERLINK \l _Toc25165 </w:instrText>
          </w:r>
          <w:r>
            <w:rPr>
              <w:rFonts w:hint="eastAsia" w:ascii="黑体" w:hAnsi="黑体" w:eastAsia="黑体" w:cs="黑体"/>
              <w:bCs w:val="0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eastAsia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t>(一) 古树基本情况</w:t>
          </w:r>
          <w:r>
            <w:rPr>
              <w:rFonts w:hint="eastAsia" w:ascii="黑体" w:hAnsi="黑体" w:eastAsia="黑体" w:cs="黑体"/>
              <w:bCs w:val="0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900" w:lineRule="exact"/>
            <w:textAlignment w:val="auto"/>
            <w:rPr>
              <w:color w:val="000000" w:themeColor="text1"/>
              <w:sz w:val="32"/>
              <w:szCs w:val="32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黑体" w:hAnsi="黑体" w:eastAsia="黑体" w:cs="黑体"/>
              <w:bCs w:val="0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黑体" w:hAnsi="黑体" w:eastAsia="黑体" w:cs="黑体"/>
              <w:bCs w:val="0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instrText xml:space="preserve"> HYPERLINK \l _Toc26132 </w:instrText>
          </w:r>
          <w:r>
            <w:rPr>
              <w:rFonts w:hint="eastAsia" w:ascii="黑体" w:hAnsi="黑体" w:eastAsia="黑体" w:cs="黑体"/>
              <w:bCs w:val="0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eastAsia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t>1、古树位置与树龄</w:t>
          </w:r>
          <w:r>
            <w:rPr>
              <w:rFonts w:hint="eastAsia" w:ascii="黑体" w:hAnsi="黑体" w:eastAsia="黑体" w:cs="黑体"/>
              <w:bCs w:val="0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900" w:lineRule="exact"/>
            <w:textAlignment w:val="auto"/>
            <w:rPr>
              <w:color w:val="000000" w:themeColor="text1"/>
              <w:sz w:val="32"/>
              <w:szCs w:val="32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黑体" w:hAnsi="黑体" w:eastAsia="黑体" w:cs="黑体"/>
              <w:bCs w:val="0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黑体" w:hAnsi="黑体" w:eastAsia="黑体" w:cs="黑体"/>
              <w:bCs w:val="0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instrText xml:space="preserve"> HYPERLINK \l _Toc29722 </w:instrText>
          </w:r>
          <w:r>
            <w:rPr>
              <w:rFonts w:hint="eastAsia" w:ascii="黑体" w:hAnsi="黑体" w:eastAsia="黑体" w:cs="黑体"/>
              <w:bCs w:val="0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eastAsia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t>2、古树名木存在问题与原因分析</w:t>
          </w:r>
          <w:r>
            <w:rPr>
              <w:rFonts w:hint="eastAsia" w:ascii="黑体" w:hAnsi="黑体" w:eastAsia="黑体" w:cs="黑体"/>
              <w:bCs w:val="0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900" w:lineRule="exact"/>
            <w:ind w:left="0" w:leftChars="0" w:firstLine="320" w:firstLineChars="100"/>
            <w:textAlignment w:val="auto"/>
            <w:rPr>
              <w:rFonts w:hint="eastAsia" w:ascii="黑体" w:hAnsi="黑体" w:eastAsia="黑体" w:cs="黑体"/>
              <w:bCs w:val="0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黑体" w:hAnsi="黑体" w:eastAsia="黑体" w:cs="黑体"/>
              <w:bCs w:val="0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黑体" w:hAnsi="黑体" w:eastAsia="黑体" w:cs="黑体"/>
              <w:bCs w:val="0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instrText xml:space="preserve"> HYPERLINK \l _Toc12071 </w:instrText>
          </w:r>
          <w:r>
            <w:rPr>
              <w:rFonts w:hint="eastAsia" w:ascii="黑体" w:hAnsi="黑体" w:eastAsia="黑体" w:cs="黑体"/>
              <w:bCs w:val="0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eastAsia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t>（二）古树名木保护方案</w:t>
          </w:r>
          <w:r>
            <w:rPr>
              <w:rFonts w:hint="eastAsia" w:ascii="黑体" w:hAnsi="黑体" w:eastAsia="黑体" w:cs="黑体"/>
              <w:bCs w:val="0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rPr>
              <w:rFonts w:hint="eastAsia"/>
              <w:color w:val="000000" w:themeColor="text1"/>
              <w:lang w:val="en-US" w:eastAsia="zh-CN"/>
              <w14:textFill>
                <w14:solidFill>
                  <w14:schemeClr w14:val="tx1"/>
                </w14:solidFill>
              </w14:textFill>
            </w:rPr>
          </w:pPr>
        </w:p>
        <w:p>
          <w:pPr>
            <w:rPr>
              <w:rFonts w:hint="eastAsia" w:ascii="黑体" w:hAnsi="黑体" w:eastAsia="黑体" w:cs="黑体"/>
              <w:bCs w:val="0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黑体" w:hAnsi="黑体" w:eastAsia="黑体" w:cs="黑体"/>
              <w:bCs w:val="0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t>二、古树名木保护一树一方案</w:t>
          </w:r>
        </w:p>
        <w:p>
          <w:pPr>
            <w:rPr>
              <w:rFonts w:hint="default" w:ascii="黑体" w:hAnsi="黑体" w:eastAsia="黑体" w:cs="黑体"/>
              <w:bCs w:val="0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</w:pPr>
        </w:p>
        <w:p>
          <w:pPr>
            <w:rPr>
              <w:rFonts w:hint="eastAsia" w:ascii="黑体" w:hAnsi="黑体" w:eastAsia="黑体" w:cs="黑体"/>
              <w:bCs w:val="0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黑体" w:hAnsi="黑体" w:eastAsia="黑体" w:cs="黑体"/>
              <w:bCs w:val="0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黑体" w:hAnsi="黑体" w:eastAsia="黑体" w:cs="黑体"/>
              <w:bCs w:val="0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instrText xml:space="preserve"> HYPERLINK \l _Toc20130 </w:instrText>
          </w:r>
          <w:r>
            <w:rPr>
              <w:rFonts w:hint="eastAsia" w:ascii="黑体" w:hAnsi="黑体" w:eastAsia="黑体" w:cs="黑体"/>
              <w:bCs w:val="0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eastAsia" w:ascii="黑体" w:hAnsi="黑体" w:eastAsia="黑体" w:cs="黑体"/>
              <w:bCs w:val="0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t>三、资金预算</w:t>
          </w:r>
          <w:r>
            <w:rPr>
              <w:rFonts w:hint="eastAsia" w:ascii="黑体" w:hAnsi="黑体" w:eastAsia="黑体" w:cs="黑体"/>
              <w:bCs w:val="0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rPr>
              <w:rFonts w:hint="eastAsia" w:ascii="黑体" w:hAnsi="黑体" w:eastAsia="黑体" w:cs="黑体"/>
              <w:bCs w:val="0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</w:pPr>
        </w:p>
        <w:p>
          <w:pPr>
            <w:rPr>
              <w:rFonts w:hint="eastAsia" w:ascii="黑体" w:hAnsi="黑体" w:eastAsia="黑体" w:cs="黑体"/>
              <w:bCs w:val="0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</w:pP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900" w:lineRule="exact"/>
            <w:textAlignment w:val="auto"/>
            <w:rPr>
              <w:rFonts w:hint="eastAsia" w:ascii="仿宋" w:hAnsi="仿宋" w:eastAsia="仿宋" w:cs="仿宋"/>
              <w:b w:val="0"/>
              <w:bCs w:val="0"/>
              <w:color w:val="000000" w:themeColor="text1"/>
              <w:sz w:val="28"/>
              <w:szCs w:val="28"/>
              <w:lang w:val="en-US" w:eastAsia="zh-CN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黑体" w:hAnsi="黑体" w:eastAsia="黑体" w:cs="黑体"/>
              <w:bCs w:val="0"/>
              <w:color w:val="000000" w:themeColor="text1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</w:sdtContent>
    </w:sdt>
    <w:p>
      <w:pPr>
        <w:pStyle w:val="4"/>
        <w:bidi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jc w:val="center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jc w:val="center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衡水市园林中心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jc w:val="center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宋体" w:hAnsi="宋体" w:cs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年衡水市桃城区古树名木保护</w:t>
      </w:r>
      <w:r>
        <w:rPr>
          <w:rFonts w:hint="eastAsia" w:ascii="宋体" w:hAnsi="宋体" w:cs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jc w:val="center"/>
        <w:textAlignment w:val="auto"/>
        <w:rPr>
          <w:rFonts w:hint="eastAsia" w:ascii="仿宋" w:hAnsi="仿宋" w:eastAsia="仿宋" w:cs="仿宋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实</w:t>
      </w:r>
      <w:r>
        <w:rPr>
          <w:rFonts w:hint="eastAsia" w:ascii="宋体" w:hAnsi="宋体" w:cs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施</w:t>
      </w:r>
      <w:r>
        <w:rPr>
          <w:rFonts w:hint="eastAsia" w:ascii="宋体" w:hAnsi="宋体" w:cs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方</w:t>
      </w:r>
      <w:r>
        <w:rPr>
          <w:rFonts w:hint="eastAsia" w:ascii="宋体" w:hAnsi="宋体" w:cs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案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按照《河北省住房和城乡建设厅关于做好2024年古树名木保护项目的通知》文件要求，我中心认真开展2024年衡水市主城区古树名木保护工程相关工作。经过现场勘查，针对古树存在的现状问题，制定实施方案，邀请专家对方案进行论证，以达到合理实现古树复壮，延长古树寿命，提高古树景观欣赏价值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古树名木是林木资源中的瑰宝，是自然界的璀璨明珠。从历史文化角度看，古树名木被称为“活文物”、“活化石”，蕴藏着丰富的政治、历史、人文资源，是一座城市、一个地方文明程度的标志；从经济角度看，古树名木是我国森林和旅游的重要资源，对发展旅游经济具有重要的文化和经济价值；从植物生态角度看，古树名木为珍贵树木、珍稀和濒危植物，在维护生物多样性、生态平衡和环境保护中有着不可替代的作用。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textAlignment w:val="auto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Toc22427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一、实施内容</w:t>
      </w:r>
      <w:bookmarkEnd w:id="0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本年度计划对衡水市主城区的9株古树进行复壮保护。包括对河北闾里文化传播有限公司五株古枣树（分别为110年、130年、130年、150年、150年）、衡水市桃城区邓家庄镇许家庄村四株200年的古侧柏进行病虫害防治、树冠修整、树体清腐、主干支撑、避雷针的安装等养护复壮操作。</w:t>
      </w: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firstLine="301" w:firstLineChars="100"/>
        <w:textAlignment w:val="auto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1" w:name="_Toc25165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（一）古树基本情况</w:t>
      </w:r>
      <w:bookmarkEnd w:id="1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firstLine="562" w:firstLineChars="200"/>
        <w:textAlignment w:val="auto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2" w:name="_Toc26132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1、古树位置与树龄</w:t>
      </w:r>
      <w:bookmarkEnd w:id="2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本次古树养护复壮项目主要针对衡水市的9株古树。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center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表一：古树树龄与位置信息</w:t>
      </w:r>
    </w:p>
    <w:tbl>
      <w:tblPr>
        <w:tblStyle w:val="9"/>
        <w:tblW w:w="8325" w:type="dxa"/>
        <w:jc w:val="center"/>
        <w:tblLayout w:type="fixed"/>
        <w:tblCellMar>
          <w:top w:w="0" w:type="dxa"/>
          <w:left w:w="22" w:type="dxa"/>
          <w:bottom w:w="0" w:type="dxa"/>
          <w:right w:w="22" w:type="dxa"/>
        </w:tblCellMar>
      </w:tblPr>
      <w:tblGrid>
        <w:gridCol w:w="567"/>
        <w:gridCol w:w="1532"/>
        <w:gridCol w:w="800"/>
        <w:gridCol w:w="750"/>
        <w:gridCol w:w="1101"/>
        <w:gridCol w:w="3575"/>
      </w:tblGrid>
      <w:tr>
        <w:tblPrEx>
          <w:tblCellMar>
            <w:top w:w="0" w:type="dxa"/>
            <w:left w:w="22" w:type="dxa"/>
            <w:bottom w:w="0" w:type="dxa"/>
            <w:right w:w="22" w:type="dxa"/>
          </w:tblCellMar>
        </w:tblPrEx>
        <w:trPr>
          <w:cantSplit/>
          <w:trHeight w:val="539" w:hRule="atLeast"/>
          <w:jc w:val="center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>古</w:t>
            </w:r>
            <w:r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树</w:t>
            </w:r>
            <w:r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>编号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>树种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>树龄</w:t>
            </w:r>
          </w:p>
        </w:tc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>级别</w:t>
            </w:r>
          </w:p>
        </w:tc>
        <w:tc>
          <w:tcPr>
            <w:tcW w:w="3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地址</w:t>
            </w:r>
          </w:p>
        </w:tc>
      </w:tr>
      <w:tr>
        <w:tblPrEx>
          <w:tblCellMar>
            <w:top w:w="0" w:type="dxa"/>
            <w:left w:w="22" w:type="dxa"/>
            <w:bottom w:w="0" w:type="dxa"/>
            <w:right w:w="22" w:type="dxa"/>
          </w:tblCellMar>
        </w:tblPrEx>
        <w:trPr>
          <w:cantSplit/>
          <w:trHeight w:val="539" w:hRule="atLeast"/>
          <w:jc w:val="center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53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13117200001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枣树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130年</w:t>
            </w:r>
          </w:p>
        </w:tc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三级</w:t>
            </w:r>
          </w:p>
        </w:tc>
        <w:tc>
          <w:tcPr>
            <w:tcW w:w="3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河北闾里文化传播有限公司</w:t>
            </w:r>
            <w:r>
              <w:rPr>
                <w:rFonts w:hint="eastAsia" w:ascii="宋体" w:hAnsi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闾里古镇</w:t>
            </w:r>
          </w:p>
        </w:tc>
      </w:tr>
      <w:tr>
        <w:tblPrEx>
          <w:tblCellMar>
            <w:top w:w="0" w:type="dxa"/>
            <w:left w:w="22" w:type="dxa"/>
            <w:bottom w:w="0" w:type="dxa"/>
            <w:right w:w="22" w:type="dxa"/>
          </w:tblCellMar>
        </w:tblPrEx>
        <w:trPr>
          <w:cantSplit/>
          <w:trHeight w:val="539" w:hRule="atLeast"/>
          <w:jc w:val="center"/>
        </w:trPr>
        <w:tc>
          <w:tcPr>
            <w:tcW w:w="56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53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13117200002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枣树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110年</w:t>
            </w:r>
          </w:p>
        </w:tc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三级</w:t>
            </w:r>
          </w:p>
        </w:tc>
        <w:tc>
          <w:tcPr>
            <w:tcW w:w="3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河北闾里文化传播有限公司</w:t>
            </w:r>
            <w:r>
              <w:rPr>
                <w:rFonts w:hint="eastAsia" w:ascii="宋体" w:hAnsi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闾里古镇</w:t>
            </w:r>
          </w:p>
        </w:tc>
      </w:tr>
      <w:tr>
        <w:tblPrEx>
          <w:tblCellMar>
            <w:top w:w="0" w:type="dxa"/>
            <w:left w:w="22" w:type="dxa"/>
            <w:bottom w:w="0" w:type="dxa"/>
            <w:right w:w="22" w:type="dxa"/>
          </w:tblCellMar>
        </w:tblPrEx>
        <w:trPr>
          <w:cantSplit/>
          <w:trHeight w:val="539" w:hRule="atLeast"/>
          <w:jc w:val="center"/>
        </w:trPr>
        <w:tc>
          <w:tcPr>
            <w:tcW w:w="56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53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13117200003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枣树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150年</w:t>
            </w:r>
          </w:p>
        </w:tc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三级</w:t>
            </w:r>
          </w:p>
        </w:tc>
        <w:tc>
          <w:tcPr>
            <w:tcW w:w="3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河北闾里文化传播有限公司</w:t>
            </w:r>
            <w:r>
              <w:rPr>
                <w:rFonts w:hint="eastAsia" w:ascii="宋体" w:hAnsi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闾里古镇</w:t>
            </w:r>
          </w:p>
        </w:tc>
      </w:tr>
      <w:tr>
        <w:tblPrEx>
          <w:tblCellMar>
            <w:top w:w="0" w:type="dxa"/>
            <w:left w:w="22" w:type="dxa"/>
            <w:bottom w:w="0" w:type="dxa"/>
            <w:right w:w="22" w:type="dxa"/>
          </w:tblCellMar>
        </w:tblPrEx>
        <w:trPr>
          <w:cantSplit/>
          <w:trHeight w:val="539" w:hRule="atLeast"/>
          <w:jc w:val="center"/>
        </w:trPr>
        <w:tc>
          <w:tcPr>
            <w:tcW w:w="56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53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13117200004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枣树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150年</w:t>
            </w:r>
          </w:p>
        </w:tc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三级</w:t>
            </w:r>
          </w:p>
        </w:tc>
        <w:tc>
          <w:tcPr>
            <w:tcW w:w="3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河北闾里文化传播有限公司</w:t>
            </w:r>
            <w:r>
              <w:rPr>
                <w:rFonts w:hint="eastAsia" w:ascii="宋体" w:hAnsi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闾里古镇</w:t>
            </w:r>
          </w:p>
        </w:tc>
      </w:tr>
      <w:tr>
        <w:tblPrEx>
          <w:tblCellMar>
            <w:top w:w="0" w:type="dxa"/>
            <w:left w:w="22" w:type="dxa"/>
            <w:bottom w:w="0" w:type="dxa"/>
            <w:right w:w="22" w:type="dxa"/>
          </w:tblCellMar>
        </w:tblPrEx>
        <w:trPr>
          <w:cantSplit/>
          <w:trHeight w:val="539" w:hRule="atLeast"/>
          <w:jc w:val="center"/>
        </w:trPr>
        <w:tc>
          <w:tcPr>
            <w:tcW w:w="56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53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13117200005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枣树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130年</w:t>
            </w:r>
          </w:p>
        </w:tc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三级</w:t>
            </w:r>
          </w:p>
        </w:tc>
        <w:tc>
          <w:tcPr>
            <w:tcW w:w="3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河北闾里文化传播有限公司</w:t>
            </w:r>
            <w:r>
              <w:rPr>
                <w:rFonts w:hint="eastAsia" w:ascii="宋体" w:hAnsi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闾里古镇</w:t>
            </w:r>
          </w:p>
        </w:tc>
      </w:tr>
      <w:tr>
        <w:tblPrEx>
          <w:tblCellMar>
            <w:top w:w="0" w:type="dxa"/>
            <w:left w:w="22" w:type="dxa"/>
            <w:bottom w:w="0" w:type="dxa"/>
            <w:right w:w="22" w:type="dxa"/>
          </w:tblCellMar>
        </w:tblPrEx>
        <w:trPr>
          <w:cantSplit/>
          <w:trHeight w:val="539" w:hRule="atLeast"/>
          <w:jc w:val="center"/>
        </w:trPr>
        <w:tc>
          <w:tcPr>
            <w:tcW w:w="56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53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13110200025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侧柏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200年</w:t>
            </w:r>
          </w:p>
        </w:tc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三级</w:t>
            </w:r>
          </w:p>
        </w:tc>
        <w:tc>
          <w:tcPr>
            <w:tcW w:w="3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衡水市桃城区邓庄镇许家庄村</w:t>
            </w:r>
          </w:p>
        </w:tc>
      </w:tr>
      <w:tr>
        <w:tblPrEx>
          <w:tblCellMar>
            <w:top w:w="0" w:type="dxa"/>
            <w:left w:w="22" w:type="dxa"/>
            <w:bottom w:w="0" w:type="dxa"/>
            <w:right w:w="22" w:type="dxa"/>
          </w:tblCellMar>
        </w:tblPrEx>
        <w:trPr>
          <w:cantSplit/>
          <w:trHeight w:val="539" w:hRule="atLeast"/>
          <w:jc w:val="center"/>
        </w:trPr>
        <w:tc>
          <w:tcPr>
            <w:tcW w:w="56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53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13110200026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侧柏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200年</w:t>
            </w:r>
          </w:p>
        </w:tc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三级</w:t>
            </w:r>
          </w:p>
        </w:tc>
        <w:tc>
          <w:tcPr>
            <w:tcW w:w="3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衡水市桃城区邓庄镇许家庄村</w:t>
            </w:r>
          </w:p>
        </w:tc>
      </w:tr>
      <w:tr>
        <w:tblPrEx>
          <w:tblCellMar>
            <w:top w:w="0" w:type="dxa"/>
            <w:left w:w="22" w:type="dxa"/>
            <w:bottom w:w="0" w:type="dxa"/>
            <w:right w:w="22" w:type="dxa"/>
          </w:tblCellMar>
        </w:tblPrEx>
        <w:trPr>
          <w:cantSplit/>
          <w:trHeight w:val="539" w:hRule="atLeast"/>
          <w:jc w:val="center"/>
        </w:trPr>
        <w:tc>
          <w:tcPr>
            <w:tcW w:w="56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53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13110200027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侧柏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200年</w:t>
            </w:r>
          </w:p>
        </w:tc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三级</w:t>
            </w:r>
          </w:p>
        </w:tc>
        <w:tc>
          <w:tcPr>
            <w:tcW w:w="3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衡水市桃城区邓庄镇许家庄村</w:t>
            </w:r>
          </w:p>
        </w:tc>
      </w:tr>
      <w:tr>
        <w:tblPrEx>
          <w:tblCellMar>
            <w:top w:w="0" w:type="dxa"/>
            <w:left w:w="22" w:type="dxa"/>
            <w:bottom w:w="0" w:type="dxa"/>
            <w:right w:w="22" w:type="dxa"/>
          </w:tblCellMar>
        </w:tblPrEx>
        <w:trPr>
          <w:cantSplit/>
          <w:trHeight w:val="539" w:hRule="atLeast"/>
          <w:jc w:val="center"/>
        </w:trPr>
        <w:tc>
          <w:tcPr>
            <w:tcW w:w="56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53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13110200028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侧柏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200年</w:t>
            </w:r>
          </w:p>
        </w:tc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三级</w:t>
            </w:r>
          </w:p>
        </w:tc>
        <w:tc>
          <w:tcPr>
            <w:tcW w:w="3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衡水市桃城区邓庄镇许家庄村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0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cs="宋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cs="宋体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古树名木</w:t>
      </w:r>
      <w:r>
        <w:rPr>
          <w:rFonts w:hint="eastAsia" w:ascii="宋体" w:hAnsi="宋体" w:cs="宋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存在问题</w:t>
      </w:r>
      <w:r>
        <w:rPr>
          <w:rFonts w:hint="eastAsia" w:ascii="宋体" w:hAnsi="宋体" w:cs="宋体"/>
          <w:b/>
          <w:bCs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与原因分析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2" w:firstLineChars="200"/>
        <w:jc w:val="left"/>
        <w:textAlignment w:val="auto"/>
        <w:rPr>
          <w:rFonts w:ascii="宋体" w:hAnsi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树势</w:t>
      </w: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衰弱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jc w:val="left"/>
        <w:textAlignment w:val="auto"/>
        <w:rPr>
          <w:rFonts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随着时间的推移，长时间未系统化的管理、立地环境差、病虫害危害以及人为破坏</w:t>
      </w:r>
      <w:r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等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多种</w:t>
      </w:r>
      <w:r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原因，造成许多古树生长处于衰弱状态，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并出现不同程度的破坏现象，</w:t>
      </w:r>
      <w:r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急需进行抢救性保护。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2" w:firstLineChars="200"/>
        <w:jc w:val="left"/>
        <w:textAlignment w:val="auto"/>
        <w:rPr>
          <w:rFonts w:hint="eastAsia" w:ascii="宋体" w:hAnsi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病虫危害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jc w:val="left"/>
        <w:textAlignment w:val="auto"/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由于气候的变化，</w:t>
      </w:r>
      <w:r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古树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出现不同程度的蛀干害虫、蚜虫、红蜘蛛等害虫的</w:t>
      </w:r>
      <w:r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危害，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并伴随着叶部病害、腐烂病导致的枝干空腐等病虫害</w:t>
      </w:r>
      <w:r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直接威胁着古树的正常生长。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2" w:firstLineChars="200"/>
        <w:jc w:val="left"/>
        <w:textAlignment w:val="auto"/>
        <w:rPr>
          <w:rFonts w:hint="default" w:ascii="宋体" w:hAnsi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枯枝现象严重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jc w:val="left"/>
        <w:textAlignment w:val="auto"/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由于蛀干害虫的危害和常年缺乏管理，造成树内通风透光条件差，树枝枯死现象严重，危及到周围房屋和行人的安全。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2" w:firstLineChars="200"/>
        <w:jc w:val="left"/>
        <w:textAlignment w:val="auto"/>
        <w:rPr>
          <w:rFonts w:hint="eastAsia" w:ascii="宋体" w:hAnsi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周围环境影响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jc w:val="left"/>
        <w:textAlignment w:val="auto"/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古树主干或分支处紧挨着建筑导致无法正常生长；周围土壤硬化，根部生长空间受阻。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2" w:firstLineChars="200"/>
        <w:jc w:val="left"/>
        <w:textAlignment w:val="auto"/>
        <w:rPr>
          <w:rFonts w:hint="default" w:ascii="宋体" w:hAnsi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土壤板结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jc w:val="left"/>
        <w:textAlignment w:val="auto"/>
        <w:rPr>
          <w:rFonts w:hint="default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部分古树周围土壤板结，影响古树根部的透气透水，导致古树生长衰弱。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301" w:firstLineChars="100"/>
        <w:jc w:val="left"/>
        <w:textAlignment w:val="auto"/>
        <w:rPr>
          <w:rFonts w:ascii="宋体" w:hAnsi="宋体" w:cs="宋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宋体" w:hAnsi="宋体" w:cs="宋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古树</w:t>
      </w:r>
      <w:r>
        <w:rPr>
          <w:rFonts w:hint="eastAsia" w:ascii="宋体" w:hAnsi="宋体" w:cs="宋体"/>
          <w:b/>
          <w:bCs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名木</w:t>
      </w:r>
      <w:r>
        <w:rPr>
          <w:rFonts w:hint="eastAsia" w:ascii="宋体" w:hAnsi="宋体" w:cs="宋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保护</w:t>
      </w:r>
      <w:r>
        <w:rPr>
          <w:rFonts w:hint="eastAsia" w:ascii="宋体" w:hAnsi="宋体" w:cs="宋体"/>
          <w:b/>
          <w:bCs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总体</w:t>
      </w:r>
      <w:r>
        <w:rPr>
          <w:rFonts w:hint="eastAsia" w:ascii="宋体" w:hAnsi="宋体" w:cs="宋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2" w:firstLineChars="200"/>
        <w:jc w:val="left"/>
        <w:textAlignment w:val="auto"/>
        <w:rPr>
          <w:rFonts w:hint="eastAsia" w:ascii="宋体" w:hAnsi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1、古树复壮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jc w:val="left"/>
        <w:textAlignment w:val="auto"/>
        <w:rPr>
          <w:rFonts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对衰弱的</w:t>
      </w:r>
      <w:r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采用复壮沟、</w:t>
      </w:r>
      <w:r>
        <w:rPr>
          <w:rFonts w:hint="eastAsia" w:ascii="宋体" w:hAnsi="宋体" w:cs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复壮井、</w:t>
      </w:r>
      <w:r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叶面施肥等措施对古树进行复壮保护，在复壮沟安装透气管和砌筑复壮井改善根部的通风透气条件，利于以后浇水和复壮。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2" w:firstLineChars="200"/>
        <w:jc w:val="left"/>
        <w:textAlignment w:val="auto"/>
        <w:rPr>
          <w:rFonts w:hint="eastAsia" w:ascii="宋体" w:hAnsi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2、病虫害防治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jc w:val="left"/>
        <w:textAlignment w:val="auto"/>
        <w:rPr>
          <w:rFonts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目前古树存在病虫害的威胁，特别是蛀干害虫时有发生，</w:t>
      </w:r>
      <w:r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对古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树及其周围的其它树木</w:t>
      </w:r>
      <w:r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进行全年跟踪的病虫害防治。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2" w:firstLineChars="200"/>
        <w:jc w:val="left"/>
        <w:textAlignment w:val="auto"/>
        <w:rPr>
          <w:rFonts w:hint="eastAsia" w:ascii="宋体" w:hAnsi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、树冠整理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jc w:val="left"/>
        <w:textAlignment w:val="auto"/>
        <w:rPr>
          <w:rFonts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去除古树的病虫枝、枯死枝、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细弱枝、内膛枝等</w:t>
      </w:r>
      <w:r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没有观赏价值</w:t>
      </w:r>
      <w:r>
        <w:rPr>
          <w:rFonts w:hint="eastAsia" w:ascii="宋体" w:hAnsi="宋体" w:cs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和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影响树势的枝干</w:t>
      </w:r>
      <w:r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，改善古树的通风透光条件，恢复树势。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2" w:firstLineChars="200"/>
        <w:jc w:val="left"/>
        <w:textAlignment w:val="auto"/>
        <w:rPr>
          <w:rFonts w:ascii="宋体" w:hAnsi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、树体修复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jc w:val="left"/>
        <w:textAlignment w:val="auto"/>
        <w:rPr>
          <w:rFonts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对树体的枯死树皮进行清理，减少病虫害的发生，为活体生长提供空间。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2" w:firstLineChars="200"/>
        <w:jc w:val="left"/>
        <w:textAlignment w:val="auto"/>
        <w:rPr>
          <w:rFonts w:ascii="宋体" w:hAnsi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、树体防腐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jc w:val="left"/>
        <w:textAlignment w:val="auto"/>
        <w:rPr>
          <w:rFonts w:hint="eastAsia" w:ascii="宋体" w:hAnsi="宋体" w:cs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对枯死树干、有观赏价值的枯死枝进行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清理并做</w:t>
      </w:r>
      <w:r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防腐处理</w:t>
      </w:r>
      <w:r>
        <w:rPr>
          <w:rFonts w:hint="eastAsia" w:ascii="宋体" w:hAnsi="宋体" w:cs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促进古树伤口愈合,改善树貌,延长古树寿命。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2" w:firstLineChars="200"/>
        <w:jc w:val="left"/>
        <w:textAlignment w:val="auto"/>
        <w:rPr>
          <w:rFonts w:hint="eastAsia" w:ascii="宋体" w:hAnsi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6、围栏设置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jc w:val="left"/>
        <w:textAlignment w:val="auto"/>
        <w:rPr>
          <w:rFonts w:hint="default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对容易受到人为破坏的古树设置栏杆保护，栏杆采用热镀锌管。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2" w:firstLineChars="200"/>
        <w:jc w:val="left"/>
        <w:textAlignment w:val="auto"/>
        <w:rPr>
          <w:rFonts w:hint="default" w:ascii="宋体" w:hAnsi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7、古树支撑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jc w:val="left"/>
        <w:textAlignment w:val="auto"/>
        <w:rPr>
          <w:rFonts w:hint="default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对存在树体明显倾斜或易遭风折的古树采用支撑进行保护，确保古树不受到伤害。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2" w:firstLineChars="200"/>
        <w:jc w:val="left"/>
        <w:textAlignment w:val="auto"/>
        <w:rPr>
          <w:rFonts w:hint="default" w:ascii="宋体" w:hAnsi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8、避雷针设置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jc w:val="left"/>
        <w:textAlignment w:val="auto"/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对周围没有高大构筑物的古树设置避雷针，采用独立避雷针方式确保古树不受到伤害。安装的同时应考虑到古树的生长高度以及树冠的宽幅。</w:t>
      </w:r>
    </w:p>
    <w:p>
      <w:pPr>
        <w:pStyle w:val="2"/>
        <w:keepNext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textAlignment w:val="auto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二、古树名木保护一树一方案</w:t>
      </w:r>
    </w:p>
    <w:p>
      <w:pPr>
        <w:ind w:firstLine="281" w:firstLineChars="100"/>
        <w:rPr>
          <w:rFonts w:hint="eastAsia" w:ascii="宋体" w:hAnsi="宋体" w:cs="宋体"/>
          <w:b w:val="0"/>
          <w:bCs w:val="0"/>
          <w:i w:val="0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i w:val="0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（一）河北闾里文化传播有限公司枣树</w:t>
      </w:r>
      <w:r>
        <w:rPr>
          <w:rFonts w:hint="eastAsia" w:ascii="宋体" w:hAnsi="宋体" w:cs="宋体"/>
          <w:b w:val="0"/>
          <w:bCs w:val="0"/>
          <w:i w:val="0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（13117200001）</w:t>
      </w:r>
    </w:p>
    <w:p>
      <w:pPr>
        <w:ind w:firstLine="210" w:firstLineChars="100"/>
        <w:jc w:val="center"/>
        <w:rPr>
          <w:rFonts w:hint="default" w:ascii="宋体" w:hAnsi="宋体" w:cs="宋体"/>
          <w:b w:val="0"/>
          <w:bCs w:val="0"/>
          <w:i w:val="0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40125" cy="4719320"/>
            <wp:effectExtent l="0" t="0" r="3175" b="5080"/>
            <wp:docPr id="10" name="图片 10" descr="C:/Users/Administrator/Desktop/新建文件夹/1 枣树1号2.JPEG1 枣树1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Administrator/Desktop/新建文件夹/1 枣树1号2.JPEG1 枣树1号2"/>
                    <pic:cNvPicPr>
                      <a:picLocks noChangeAspect="1"/>
                    </pic:cNvPicPr>
                  </pic:nvPicPr>
                  <pic:blipFill>
                    <a:blip r:embed="rId4"/>
                    <a:srcRect l="21877" r="21877"/>
                    <a:stretch>
                      <a:fillRect/>
                    </a:stretch>
                  </pic:blipFill>
                  <pic:spPr>
                    <a:xfrm>
                      <a:off x="0" y="0"/>
                      <a:ext cx="3540125" cy="471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1、生长现状：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离路面较近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，根部生长空间受限，导致新生根较少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根部吸收的有机物小于树体消耗所需的；主干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侧枝遭受蛀干害虫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与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干腐病等病虫害的危害，出现部分腐烂，空腐现象；枝条叶片感染枣疯病，出现徒长情况，并伴有较多的干枯枝、病虫枝，影响树体美观；枣树整体长势衰弱。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2、保护措施：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560" w:firstLineChars="200"/>
        <w:textAlignment w:val="auto"/>
        <w:rPr>
          <w:rFonts w:hint="eastAsia" w:ascii="宋体" w:hAnsi="宋体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（1）准备措施：</w:t>
      </w:r>
      <w:r>
        <w:rPr>
          <w:rFonts w:hint="eastAsia" w:ascii="宋体" w:hAnsi="宋体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在施工前先设置隔离带，在以树干为中心，在树体周围以及道路入口处设置隔离区域，并做好安全警示标志，提醒周边行人、车辆注意安全，保证行人、车辆及周边设施安全，也便于树体清理等操作。施工人员需做好相应的安全防护：如安全帽、手套等，方能进行施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560" w:firstLineChars="200"/>
        <w:textAlignment w:val="auto"/>
        <w:rPr>
          <w:rFonts w:hint="default" w:ascii="宋体" w:hAnsi="宋体" w:eastAsia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（2）修整树冠：在不破坏古树树形的情况下进行</w:t>
      </w:r>
      <w:r>
        <w:rPr>
          <w:rFonts w:hint="eastAsia" w:ascii="宋体" w:hAnsi="宋体" w:cs="宋体"/>
          <w:color w:val="000000" w:themeColor="text1"/>
          <w:kern w:val="0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  <w:t>树冠整理，修剪，去除影响观赏的枯死枝、病虫枝、下垂枝等。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eastAsia" w:ascii="宋体" w:hAnsi="宋体" w:cs="宋体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（3）树干清腐：</w:t>
      </w:r>
      <w:r>
        <w:rPr>
          <w:rFonts w:hint="eastAsia" w:ascii="宋体" w:hAnsi="宋体" w:cs="宋体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采用灰刀、钢刷、凿子、铁锤、鼓风机、角磨机、油锯等进行较大的腐朽木质部的清除，将腐朽木质和有折断风险的干枝清除。细节及不好处理的位置，可采用角磨机及电动钢刷进行精细化清腐（内部及流水线的腐朽程度较高，重点清理这一部分）。注意清理时清理程度达到坚硬木质部即可，尽量不要破坏树体原有的支撑体系。并且清腐完成后不能存在积水槽、朝天洞一类会形成积水的结构。清腐不应影响树体原有景观，不伤害鲜活组织。清理树上部的易折干枯枝，减轻侧枝负重，在清理后，伤口处涂刷“糊涂”伤口愈合剂，加速伤口愈合，防止剪切口干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cs="宋体"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cs="宋体"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枣疯病的处理：</w:t>
      </w:r>
      <w:r>
        <w:rPr>
          <w:rFonts w:hint="eastAsia" w:ascii="宋体" w:hAnsi="宋体" w:cs="宋体"/>
          <w:color w:val="000000" w:themeColor="text1"/>
          <w:kern w:val="0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  <w:t>对于发病枝的处理要采取“疯一枝去一大枝”的方法，主干从地上部分30cm要环剥，只剥韧皮部，不伤形成层。环剥的宽度为0.6mm，20cm一道，割2道。地下部分的主根也要环剥，把带病根去除。</w:t>
      </w:r>
      <w:r>
        <w:rPr>
          <w:rFonts w:hint="eastAsia" w:ascii="宋体" w:hAnsi="宋体" w:cs="宋体"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清理发病枣树的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病枝病蘖，</w:t>
      </w:r>
      <w:r>
        <w:rPr>
          <w:rFonts w:hint="eastAsia" w:ascii="宋体" w:hAnsi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并将修剪下来的病枝带出施工场地烧毁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消灭病源，以避免出现蔓延</w:t>
      </w:r>
      <w:r>
        <w:rPr>
          <w:rFonts w:hint="eastAsia" w:ascii="宋体" w:hAnsi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；修剪工具每次使用之前用酒精等进行杀菌，伤口使用愈伤涂膜剂涂抹。开春萌芽后用三价铁（氯化铁)按技术规程在树根周围埋施，并用20%土霉素50倍液＋20%盐酸吗啉胍50倍液＋5%根盼3000倍液稀释后，用一公斤的输液袋给树输液，每十公分胸径输一袋液，一年3次，分别为春季一次，春季萌芽后开花前输液一次，秋季一次。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防治媒介昆虫，尤其是要防治叶蝉，可以选用高效低风险、且具有内吸性或触杀性的杀虫剂，</w:t>
      </w:r>
      <w:r>
        <w:rPr>
          <w:rFonts w:hint="eastAsia" w:ascii="宋体" w:hAnsi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用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呋虫胺</w:t>
      </w:r>
      <w:r>
        <w:rPr>
          <w:rFonts w:hint="eastAsia" w:ascii="宋体" w:hAnsi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根施,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吡虫啉、高效氯氟氰菊酯</w:t>
      </w:r>
      <w:r>
        <w:rPr>
          <w:rFonts w:hint="eastAsia" w:ascii="宋体" w:hAnsi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喷施叶面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。一年3次药，5月份成虫开始羽化，5月之前开始</w:t>
      </w:r>
      <w:r>
        <w:rPr>
          <w:rFonts w:hint="eastAsia" w:ascii="宋体" w:hAnsi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用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药</w:t>
      </w:r>
      <w:r>
        <w:rPr>
          <w:rFonts w:hint="eastAsia" w:ascii="宋体" w:hAnsi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在用药的时候，注意轮换用药、安全间隔期，避免</w:t>
      </w:r>
      <w:r>
        <w:rPr>
          <w:rFonts w:hint="eastAsia" w:ascii="宋体" w:hAnsi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媒介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害虫产生抗药性</w:t>
      </w:r>
      <w:r>
        <w:rPr>
          <w:rFonts w:hint="eastAsia" w:ascii="宋体" w:hAnsi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。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使用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黄白绿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思它灵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叶面肥产品喷施叶面，促进叶片生长，促进其光合作用，搭配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康圃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立克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甲刻”杀菌杀虫剂防病防虫，保证叶片正常生长。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挖复壮井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：每株树左右两侧各挖一条60cm深、直径80cm的复壮井，共挖两个。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560" w:firstLineChars="200"/>
        <w:textAlignment w:val="auto"/>
        <w:rPr>
          <w:rFonts w:hint="eastAsia" w:ascii="宋体" w:hAnsi="宋体" w:cs="宋体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宋体" w:hAnsi="宋体" w:cs="宋体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cs="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根系复壮：复壮井内填充草炭土、沃园、乌龙珠，每个复壮井内放一根透气管，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用“根盼1000倍+园动力</w:t>
      </w:r>
      <w:r>
        <w:rPr>
          <w:rFonts w:ascii="宋体" w:hAnsi="宋体" w:cs="宋体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15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00倍+健致800倍+土杀1000倍”混合药液，浇灌复壮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井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。促根壮根，杀菌杀虫，药液量要足，一定要浇透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可以根据复壮后的生长情况来确定浇灌的次数。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560" w:firstLineChars="200"/>
        <w:textAlignment w:val="auto"/>
        <w:rPr>
          <w:rFonts w:hint="eastAsia" w:ascii="宋体" w:hAnsi="宋体" w:cs="宋体"/>
          <w:b w:val="0"/>
          <w:bCs/>
          <w:color w:val="000000" w:themeColor="text1"/>
          <w:kern w:val="0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/>
          <w:color w:val="000000" w:themeColor="text1"/>
          <w:kern w:val="0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  <w:t>在施工完成后，进行地面恢复，同时将地面的施工废弃物及杂物清理外运。</w:t>
      </w:r>
    </w:p>
    <w:tbl>
      <w:tblPr>
        <w:tblStyle w:val="10"/>
        <w:tblpPr w:leftFromText="180" w:rightFromText="180" w:vertAnchor="text" w:horzAnchor="page" w:tblpX="2195" w:tblpY="138"/>
        <w:tblOverlap w:val="never"/>
        <w:tblW w:w="76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3" w:type="dxa"/>
          <w:bottom w:w="0" w:type="dxa"/>
          <w:right w:w="23" w:type="dxa"/>
        </w:tblCellMar>
      </w:tblPr>
      <w:tblGrid>
        <w:gridCol w:w="879"/>
        <w:gridCol w:w="1440"/>
        <w:gridCol w:w="958"/>
        <w:gridCol w:w="1085"/>
        <w:gridCol w:w="727"/>
        <w:gridCol w:w="755"/>
        <w:gridCol w:w="18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640" w:hRule="atLeast"/>
        </w:trPr>
        <w:tc>
          <w:tcPr>
            <w:tcW w:w="87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树种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枣树</w:t>
            </w:r>
          </w:p>
        </w:tc>
        <w:tc>
          <w:tcPr>
            <w:tcW w:w="95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编号</w:t>
            </w:r>
          </w:p>
        </w:tc>
        <w:tc>
          <w:tcPr>
            <w:tcW w:w="1812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13117200001</w:t>
            </w:r>
          </w:p>
        </w:tc>
        <w:tc>
          <w:tcPr>
            <w:tcW w:w="75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位置</w:t>
            </w:r>
          </w:p>
        </w:tc>
        <w:tc>
          <w:tcPr>
            <w:tcW w:w="183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河北闾里文化传播有限公司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441" w:hRule="atLeast"/>
        </w:trPr>
        <w:tc>
          <w:tcPr>
            <w:tcW w:w="8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树龄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0年</w:t>
            </w:r>
          </w:p>
        </w:tc>
        <w:tc>
          <w:tcPr>
            <w:tcW w:w="1812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生长情况</w:t>
            </w:r>
          </w:p>
        </w:tc>
        <w:tc>
          <w:tcPr>
            <w:tcW w:w="2592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较弱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490" w:hRule="atLeast"/>
        </w:trPr>
        <w:tc>
          <w:tcPr>
            <w:tcW w:w="87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72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</w:tc>
        <w:tc>
          <w:tcPr>
            <w:tcW w:w="2592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古树现存问题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397" w:hRule="atLeast"/>
        </w:trPr>
        <w:tc>
          <w:tcPr>
            <w:tcW w:w="8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树冠整理</w:t>
            </w:r>
          </w:p>
        </w:tc>
        <w:tc>
          <w:tcPr>
            <w:tcW w:w="10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株</w:t>
            </w:r>
          </w:p>
        </w:tc>
        <w:tc>
          <w:tcPr>
            <w:tcW w:w="7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592" w:type="dxa"/>
            <w:gridSpan w:val="2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受‘枣疯病’危害，生长受阻，树冠存在部分病虫枝条、干枯枝，需要及时修剪；其次生长空间受限，需要及时清理地被，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治理土壤板结，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并且防治枝干腐烂病，根系复壮。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397" w:hRule="atLeast"/>
        </w:trPr>
        <w:tc>
          <w:tcPr>
            <w:tcW w:w="8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树体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清腐修复</w:t>
            </w:r>
          </w:p>
        </w:tc>
        <w:tc>
          <w:tcPr>
            <w:tcW w:w="10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株</w:t>
            </w:r>
          </w:p>
        </w:tc>
        <w:tc>
          <w:tcPr>
            <w:tcW w:w="7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592" w:type="dxa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397" w:hRule="atLeast"/>
        </w:trPr>
        <w:tc>
          <w:tcPr>
            <w:tcW w:w="87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病虫害防治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株</w:t>
            </w:r>
          </w:p>
        </w:tc>
        <w:tc>
          <w:tcPr>
            <w:tcW w:w="72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592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397" w:hRule="atLeast"/>
        </w:trPr>
        <w:tc>
          <w:tcPr>
            <w:tcW w:w="87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治理土壤板结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株</w:t>
            </w:r>
          </w:p>
        </w:tc>
        <w:tc>
          <w:tcPr>
            <w:tcW w:w="72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592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464" w:hRule="atLeast"/>
        </w:trPr>
        <w:tc>
          <w:tcPr>
            <w:tcW w:w="87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挖复壮井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72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592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397" w:hRule="atLeast"/>
        </w:trPr>
        <w:tc>
          <w:tcPr>
            <w:tcW w:w="87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制作古树标志牌一套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72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592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397" w:hRule="atLeast"/>
        </w:trPr>
        <w:tc>
          <w:tcPr>
            <w:tcW w:w="87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垃圾清运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株</w:t>
            </w:r>
          </w:p>
        </w:tc>
        <w:tc>
          <w:tcPr>
            <w:tcW w:w="72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592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keepNext w:val="0"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 w:val="0"/>
          <w:color w:val="000000" w:themeColor="text1"/>
          <w:kern w:val="0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  <w:t>共计费用14000元。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textAlignment w:val="auto"/>
        <w:rPr>
          <w:rFonts w:hint="eastAsia" w:ascii="宋体" w:hAnsi="宋体" w:cs="宋体"/>
          <w:b w:val="0"/>
          <w:bCs w:val="0"/>
          <w:i w:val="0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 w:val="0"/>
          <w:color w:val="000000" w:themeColor="text1"/>
          <w:kern w:val="0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宋体" w:hAnsi="宋体" w:cs="宋体"/>
          <w:b/>
          <w:bCs/>
          <w:i w:val="0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河北闾里文化传播有限公司枣树</w:t>
      </w:r>
      <w:r>
        <w:rPr>
          <w:rFonts w:hint="eastAsia" w:ascii="宋体" w:hAnsi="宋体" w:cs="宋体"/>
          <w:b w:val="0"/>
          <w:bCs w:val="0"/>
          <w:i w:val="0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（13117200002）</w:t>
      </w:r>
    </w:p>
    <w:p>
      <w:pPr>
        <w:numPr>
          <w:ilvl w:val="0"/>
          <w:numId w:val="0"/>
        </w:numPr>
        <w:rPr>
          <w:rFonts w:hint="default" w:ascii="宋体" w:hAnsi="宋体" w:cs="宋体"/>
          <w:b w:val="0"/>
          <w:bCs w:val="0"/>
          <w:i w:val="0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1174115</wp:posOffset>
            </wp:positionH>
            <wp:positionV relativeFrom="paragraph">
              <wp:posOffset>68580</wp:posOffset>
            </wp:positionV>
            <wp:extent cx="3344545" cy="4458335"/>
            <wp:effectExtent l="0" t="0" r="8255" b="18415"/>
            <wp:wrapSquare wrapText="bothSides"/>
            <wp:docPr id="4" name="图片 4" descr="C:/Users/Administrator/Desktop/新建文件夹/2 枣树2号.png2 枣树2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Desktop/新建文件夹/2 枣树2号.png2 枣树2号"/>
                    <pic:cNvPicPr>
                      <a:picLocks noChangeAspect="1"/>
                    </pic:cNvPicPr>
                  </pic:nvPicPr>
                  <pic:blipFill>
                    <a:blip r:embed="rId5"/>
                    <a:srcRect t="29" b="29"/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default" w:ascii="宋体" w:hAnsi="宋体" w:cs="宋体"/>
          <w:b w:val="0"/>
          <w:bCs w:val="0"/>
          <w:i w:val="0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default" w:ascii="宋体" w:hAnsi="宋体" w:cs="宋体"/>
          <w:b w:val="0"/>
          <w:bCs w:val="0"/>
          <w:i w:val="0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default" w:ascii="宋体" w:hAnsi="宋体" w:cs="宋体"/>
          <w:b w:val="0"/>
          <w:bCs w:val="0"/>
          <w:i w:val="0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default" w:ascii="宋体" w:hAnsi="宋体" w:cs="宋体"/>
          <w:b w:val="0"/>
          <w:bCs w:val="0"/>
          <w:i w:val="0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default" w:ascii="宋体" w:hAnsi="宋体" w:cs="宋体"/>
          <w:b w:val="0"/>
          <w:bCs w:val="0"/>
          <w:i w:val="0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default" w:ascii="宋体" w:hAnsi="宋体" w:cs="宋体"/>
          <w:b w:val="0"/>
          <w:bCs w:val="0"/>
          <w:i w:val="0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default" w:ascii="宋体" w:hAnsi="宋体" w:cs="宋体"/>
          <w:b w:val="0"/>
          <w:bCs w:val="0"/>
          <w:i w:val="0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1、生长现状：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离房屋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较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近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，根部生长空间受限，导致新生根较少，根部吸收的有机物小于树体消耗所需的；主干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侧枝遭受蛀干害虫、干腐病等病虫害的危害，出现部分腐烂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空腐现象；枝条叶片感染枣疯病，出现徒长情况，并伴有较多的干枯枝、病虫枝，影响树体美观；枣树整体长势衰弱。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2、保护措施：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560" w:firstLineChars="200"/>
        <w:textAlignment w:val="auto"/>
        <w:rPr>
          <w:rFonts w:hint="eastAsia" w:ascii="宋体" w:hAnsi="宋体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（1）准备措施：</w:t>
      </w:r>
      <w:r>
        <w:rPr>
          <w:rFonts w:hint="eastAsia" w:ascii="宋体" w:hAnsi="宋体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在施工前先设置隔离带，在以树干为中心，在树体周围以及道路入口处设置隔离区域，并做好安全警示标志，提醒周边行人、车辆注意安全，保证行人、车辆及周边设施安全，也便于树体清理等操作。施工人员需做好相应的安全防护：如安全帽、手套等，方能进行施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560" w:firstLineChars="200"/>
        <w:textAlignment w:val="auto"/>
        <w:rPr>
          <w:rFonts w:hint="default" w:ascii="宋体" w:hAnsi="宋体" w:eastAsia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（2）修整树冠：在不破坏古树树形的情况下进行</w:t>
      </w:r>
      <w:r>
        <w:rPr>
          <w:rFonts w:hint="eastAsia" w:ascii="宋体" w:hAnsi="宋体" w:cs="宋体"/>
          <w:color w:val="000000" w:themeColor="text1"/>
          <w:kern w:val="0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  <w:t>树冠整理、修剪，去除影响观赏的枯死枝、病虫枝、下垂枝等。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eastAsia" w:ascii="宋体" w:hAnsi="宋体" w:cs="宋体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（3）树干清腐：</w:t>
      </w:r>
      <w:r>
        <w:rPr>
          <w:rFonts w:hint="eastAsia" w:ascii="宋体" w:hAnsi="宋体" w:cs="宋体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采用灰刀、钢刷、凿子、铁锤、鼓风机、角磨机、油锯等进行较大的腐朽木质部的清除，将腐朽木质和有折断风险的干枝清除。细节及不好处理的位置，可采用角磨机及电动钢刷进行精细化清腐（内部及流水线的腐朽程度较高，重点清理这一部分）。注意清理时清理程度达到坚硬木质部即可，尽量不要破坏树体原有的支撑体系。清腐不应影响树体原有景观，不伤害鲜活组织。清理树上部的易折干枯枝，减轻侧枝负重，在清理后，伤口处涂刷“糊涂”伤口愈合剂，加速伤口愈合，防止剪切口干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cs="宋体"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cs="宋体"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枣疯病的处理：</w:t>
      </w:r>
      <w:r>
        <w:rPr>
          <w:rFonts w:hint="eastAsia" w:ascii="宋体" w:hAnsi="宋体" w:cs="宋体"/>
          <w:color w:val="000000" w:themeColor="text1"/>
          <w:kern w:val="0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  <w:t>对于发病枝的处理要采取“疯一枝去一大枝”的方法，主干从地上部分30cm要环剥，只剥韧皮部，不伤形成层。环剥的宽度为0.6mm，20cm一道，割2道。地下部分的主根也要环剥，把带病根去除。</w:t>
      </w:r>
      <w:r>
        <w:rPr>
          <w:rFonts w:hint="eastAsia" w:ascii="宋体" w:hAnsi="宋体" w:cs="宋体"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清理发病枣树的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病枝病蘖，</w:t>
      </w:r>
      <w:r>
        <w:rPr>
          <w:rFonts w:hint="eastAsia" w:ascii="宋体" w:hAnsi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并将修剪下来的病枝带出施工场地烧毁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消灭病源，以避免出现蔓延</w:t>
      </w:r>
      <w:r>
        <w:rPr>
          <w:rFonts w:hint="eastAsia" w:ascii="宋体" w:hAnsi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；修剪工具每次使用之前用酒精等进行杀菌，伤口使用愈伤涂膜剂涂抹。开春萌芽后用三价铁（氯化铁)按技术规程在树根周围埋施，并用20%土霉素50倍液＋20%盐酸吗啉胍50倍液＋5%根盼3000倍液稀释后用一公斤的输液袋给树输液，每十公分胸径输一袋液，一年3次，分别为春季一次，春季萌芽后开花前输液一次，秋季一次。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防治媒介昆虫，尤其是要防治叶蝉，可以选用高效低风险、且具有内吸性或触杀性的杀虫剂，</w:t>
      </w:r>
      <w:r>
        <w:rPr>
          <w:rFonts w:hint="eastAsia" w:ascii="宋体" w:hAnsi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用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呋虫胺</w:t>
      </w:r>
      <w:r>
        <w:rPr>
          <w:rFonts w:hint="eastAsia" w:ascii="宋体" w:hAnsi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根施,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吡虫啉、高效氯氟氰菊酯</w:t>
      </w:r>
      <w:r>
        <w:rPr>
          <w:rFonts w:hint="eastAsia" w:ascii="宋体" w:hAnsi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喷施叶面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。一年3次药，5月份成虫开始羽化，5月之前开始</w:t>
      </w:r>
      <w:r>
        <w:rPr>
          <w:rFonts w:hint="eastAsia" w:ascii="宋体" w:hAnsi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用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药</w:t>
      </w:r>
      <w:r>
        <w:rPr>
          <w:rFonts w:hint="eastAsia" w:ascii="宋体" w:hAnsi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在用药的时候，注意轮换用药、安全间隔期，避免</w:t>
      </w:r>
      <w:r>
        <w:rPr>
          <w:rFonts w:hint="eastAsia" w:ascii="宋体" w:hAnsi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媒介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害虫产生抗药性</w:t>
      </w:r>
      <w:r>
        <w:rPr>
          <w:rFonts w:hint="eastAsia" w:ascii="宋体" w:hAnsi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。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使用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黄白绿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思它灵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叶面肥产品喷施叶面，促进叶片生长，促进其光合作用，搭配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康圃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立克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甲刻”杀菌杀虫剂防病防虫，保证叶片正常生长。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挖复壮井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：每棵树左右两侧各挖一条60cm深，直径80cm的复壮井，共挖两个。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560" w:firstLineChars="200"/>
        <w:textAlignment w:val="auto"/>
        <w:rPr>
          <w:rFonts w:hint="eastAsia" w:ascii="宋体" w:hAnsi="宋体" w:cs="宋体"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宋体" w:hAnsi="宋体" w:cs="宋体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cs="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根系复壮：复壮井内填充草炭土、沃园、乌龙珠，每个复壮井内放一根透气管，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用“根盼1000倍+园动力</w:t>
      </w:r>
      <w:r>
        <w:rPr>
          <w:rFonts w:ascii="宋体" w:hAnsi="宋体" w:cs="宋体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15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00倍+健致800倍+土杀1000倍”混合药液，浇灌复壮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井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。促根壮根，杀菌杀虫，药液量要足，一定要浇透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可以根据复壮后的生长情况来确定浇灌的次数。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560" w:firstLineChars="200"/>
        <w:textAlignment w:val="auto"/>
        <w:rPr>
          <w:rFonts w:hint="eastAsia" w:ascii="宋体" w:hAnsi="宋体" w:cs="宋体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宋体" w:hAnsi="宋体" w:cs="宋体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cs="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在施工完成后，进行地面恢复，同时将地面的施工废弃物及杂物清理外运。</w:t>
      </w:r>
    </w:p>
    <w:tbl>
      <w:tblPr>
        <w:tblStyle w:val="10"/>
        <w:tblpPr w:leftFromText="180" w:rightFromText="180" w:vertAnchor="text" w:horzAnchor="page" w:tblpXSpec="center" w:tblpY="192"/>
        <w:tblOverlap w:val="never"/>
        <w:tblW w:w="768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3" w:type="dxa"/>
          <w:bottom w:w="0" w:type="dxa"/>
          <w:right w:w="23" w:type="dxa"/>
        </w:tblCellMar>
      </w:tblPr>
      <w:tblGrid>
        <w:gridCol w:w="879"/>
        <w:gridCol w:w="1440"/>
        <w:gridCol w:w="958"/>
        <w:gridCol w:w="1085"/>
        <w:gridCol w:w="727"/>
        <w:gridCol w:w="755"/>
        <w:gridCol w:w="18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814" w:hRule="atLeast"/>
          <w:jc w:val="center"/>
        </w:trPr>
        <w:tc>
          <w:tcPr>
            <w:tcW w:w="87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树种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枣树</w:t>
            </w:r>
          </w:p>
        </w:tc>
        <w:tc>
          <w:tcPr>
            <w:tcW w:w="95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编号</w:t>
            </w:r>
          </w:p>
        </w:tc>
        <w:tc>
          <w:tcPr>
            <w:tcW w:w="1812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13117200002</w:t>
            </w:r>
          </w:p>
        </w:tc>
        <w:tc>
          <w:tcPr>
            <w:tcW w:w="75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位置</w:t>
            </w:r>
          </w:p>
        </w:tc>
        <w:tc>
          <w:tcPr>
            <w:tcW w:w="183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河北闾里文化传播有限公司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454" w:hRule="atLeast"/>
          <w:jc w:val="center"/>
        </w:trPr>
        <w:tc>
          <w:tcPr>
            <w:tcW w:w="87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树龄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110年</w:t>
            </w:r>
          </w:p>
        </w:tc>
        <w:tc>
          <w:tcPr>
            <w:tcW w:w="1812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生长情况</w:t>
            </w:r>
          </w:p>
        </w:tc>
        <w:tc>
          <w:tcPr>
            <w:tcW w:w="2592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较弱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454" w:hRule="atLeast"/>
          <w:jc w:val="center"/>
        </w:trPr>
        <w:tc>
          <w:tcPr>
            <w:tcW w:w="87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108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72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</w:tc>
        <w:tc>
          <w:tcPr>
            <w:tcW w:w="2592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古树现存问题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454" w:hRule="atLeast"/>
          <w:jc w:val="center"/>
        </w:trPr>
        <w:tc>
          <w:tcPr>
            <w:tcW w:w="87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树冠整理</w:t>
            </w:r>
          </w:p>
        </w:tc>
        <w:tc>
          <w:tcPr>
            <w:tcW w:w="108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株</w:t>
            </w:r>
          </w:p>
        </w:tc>
        <w:tc>
          <w:tcPr>
            <w:tcW w:w="72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592" w:type="dxa"/>
            <w:gridSpan w:val="2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受‘枣疯病’危害，生长受阻，树冠存在部分病虫枝条、干枯枝，需要及时修剪；其次生长空间受限，需要及时清理地被，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治理土壤板结，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并且防治枝干腐烂病，根系复壮。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454" w:hRule="atLeast"/>
          <w:jc w:val="center"/>
        </w:trPr>
        <w:tc>
          <w:tcPr>
            <w:tcW w:w="87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树体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清腐修复</w:t>
            </w:r>
          </w:p>
        </w:tc>
        <w:tc>
          <w:tcPr>
            <w:tcW w:w="108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株</w:t>
            </w:r>
          </w:p>
        </w:tc>
        <w:tc>
          <w:tcPr>
            <w:tcW w:w="72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592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454" w:hRule="atLeast"/>
          <w:jc w:val="center"/>
        </w:trPr>
        <w:tc>
          <w:tcPr>
            <w:tcW w:w="87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病虫害防治</w:t>
            </w:r>
          </w:p>
        </w:tc>
        <w:tc>
          <w:tcPr>
            <w:tcW w:w="108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株</w:t>
            </w:r>
          </w:p>
        </w:tc>
        <w:tc>
          <w:tcPr>
            <w:tcW w:w="72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592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454" w:hRule="atLeast"/>
          <w:jc w:val="center"/>
        </w:trPr>
        <w:tc>
          <w:tcPr>
            <w:tcW w:w="87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治理土壤板结</w:t>
            </w:r>
          </w:p>
        </w:tc>
        <w:tc>
          <w:tcPr>
            <w:tcW w:w="108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株</w:t>
            </w:r>
          </w:p>
        </w:tc>
        <w:tc>
          <w:tcPr>
            <w:tcW w:w="72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592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454" w:hRule="atLeast"/>
          <w:jc w:val="center"/>
        </w:trPr>
        <w:tc>
          <w:tcPr>
            <w:tcW w:w="87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2"/>
                <w:rFonts w:hint="eastAsia" w:ascii="宋体" w:hAnsi="宋体" w:cs="宋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挖复壮井</w:t>
            </w:r>
          </w:p>
        </w:tc>
        <w:tc>
          <w:tcPr>
            <w:tcW w:w="108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72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592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454" w:hRule="atLeast"/>
          <w:jc w:val="center"/>
        </w:trPr>
        <w:tc>
          <w:tcPr>
            <w:tcW w:w="87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制作古树标志牌一套</w:t>
            </w:r>
          </w:p>
        </w:tc>
        <w:tc>
          <w:tcPr>
            <w:tcW w:w="108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72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592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454" w:hRule="atLeast"/>
          <w:jc w:val="center"/>
        </w:trPr>
        <w:tc>
          <w:tcPr>
            <w:tcW w:w="87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垃圾清运</w:t>
            </w:r>
          </w:p>
        </w:tc>
        <w:tc>
          <w:tcPr>
            <w:tcW w:w="108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株</w:t>
            </w:r>
          </w:p>
        </w:tc>
        <w:tc>
          <w:tcPr>
            <w:tcW w:w="72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592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ascii="宋体" w:hAnsi="宋体" w:cs="宋体"/>
          <w:b/>
          <w:bCs/>
          <w:i w:val="0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i w:val="0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共计费用13140元。</w:t>
      </w:r>
    </w:p>
    <w:p>
      <w:pPr>
        <w:ind w:firstLine="281" w:firstLineChars="100"/>
        <w:rPr>
          <w:rFonts w:hint="default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i w:val="0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（三）河北闾里文化传播有限公司枣树</w:t>
      </w:r>
      <w:r>
        <w:rPr>
          <w:rFonts w:hint="eastAsia" w:ascii="宋体" w:hAnsi="宋体" w:cs="宋体"/>
          <w:b w:val="0"/>
          <w:bCs w:val="0"/>
          <w:i w:val="0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（13117200003）</w:t>
      </w:r>
    </w:p>
    <w:p>
      <w:pPr>
        <w:jc w:val="center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663315" cy="5001895"/>
            <wp:effectExtent l="0" t="0" r="13335" b="8255"/>
            <wp:docPr id="3" name="图片 3" descr="3 枣树3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 枣树3号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63315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1、生长现状：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离路面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较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近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根部生长空间受限，导致新生根较少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根部吸收的有机物小于树体消耗所需；主干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侧枝遭受蛀干害虫、干腐病等病虫害的危害，出现部分腐烂，空腐现象；枝条叶片感染枣疯病，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虽然症状较轻但也需要预防，避免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出现徒长情况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并伴有较多的干枯枝、病虫枝，影响树体美观；枣树整体长势衰弱。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2、保护措施：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560" w:firstLineChars="200"/>
        <w:textAlignment w:val="auto"/>
        <w:rPr>
          <w:rFonts w:hint="eastAsia" w:ascii="宋体" w:hAnsi="宋体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（1）准备措施：</w:t>
      </w:r>
      <w:r>
        <w:rPr>
          <w:rFonts w:hint="eastAsia" w:ascii="宋体" w:hAnsi="宋体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在施工前先设置隔离带，在以树干为中心，在树体周围以及道路入口处设置隔离区域，并做好安全警示标志，提醒周边行人、车辆注意安全，保证行人、车辆及周边设施安全，也便于树体清理等操作。施工人员需做好相应的安全防护：如安全帽、手套等，方能进行施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560" w:firstLineChars="200"/>
        <w:textAlignment w:val="auto"/>
        <w:rPr>
          <w:rFonts w:hint="default" w:ascii="宋体" w:hAnsi="宋体" w:eastAsia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（2）修整树冠：在不破坏古树树形的情况下进行</w:t>
      </w:r>
      <w:r>
        <w:rPr>
          <w:rFonts w:hint="eastAsia" w:ascii="宋体" w:hAnsi="宋体" w:cs="宋体"/>
          <w:color w:val="000000" w:themeColor="text1"/>
          <w:kern w:val="0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  <w:t>树冠整理、修剪，去除影响观赏的枯死枝、病虫枝、下垂枝等。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eastAsia" w:ascii="宋体" w:hAnsi="宋体" w:cs="宋体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（3）树干清腐：</w:t>
      </w:r>
      <w:r>
        <w:rPr>
          <w:rFonts w:hint="eastAsia" w:ascii="宋体" w:hAnsi="宋体" w:cs="宋体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采用灰刀、钢刷、凿子、铁锤、鼓风机、角磨机、油锯等进行较大的腐朽木质部的清除，将腐朽木质和有折断风险的干枝清除。细节及不好处理的位置，可采用角磨机及电动钢刷进行精细化清腐（内部及流水线的腐朽程度较高，重点清理这一部分）。注意清理时清理程度达到坚硬木质部即可，尽量不要破坏树体原有的支撑体系。清腐不应影响树体原有景观，不伤害鲜活组织。清理树上部的易折干枯枝，减轻侧枝负重，在清理后，伤口处涂刷“糊涂”伤口愈合剂，加速伤口愈合，防止剪切口干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cs="宋体"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cs="宋体"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枣疯病的处理：</w:t>
      </w:r>
      <w:r>
        <w:rPr>
          <w:rFonts w:hint="eastAsia" w:ascii="宋体" w:hAnsi="宋体" w:cs="宋体"/>
          <w:color w:val="000000" w:themeColor="text1"/>
          <w:kern w:val="0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  <w:t>对于发病枝的处理要采取“疯一枝去一大枝”的方法，主干从地上部分30cm要环剥，只剥韧皮部，不伤形成层。环剥的宽度为0.6mm，20cm一道，割2道。地下部分的主根也要环剥，把带病根去除。</w:t>
      </w:r>
      <w:r>
        <w:rPr>
          <w:rFonts w:hint="eastAsia" w:ascii="宋体" w:hAnsi="宋体" w:cs="宋体"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清理发病枣树的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病枝病蘖，</w:t>
      </w:r>
      <w:r>
        <w:rPr>
          <w:rFonts w:hint="eastAsia" w:ascii="宋体" w:hAnsi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并将修剪下来的病枝带出施工场地烧毁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消灭病源，以避免出现蔓延</w:t>
      </w:r>
      <w:r>
        <w:rPr>
          <w:rFonts w:hint="eastAsia" w:ascii="宋体" w:hAnsi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；修剪工具每次使用之前用酒精等进行杀菌，伤口使用愈伤涂膜剂涂抹。开春萌芽后用三价铁（氯化铁)按技术规程在树根周围埋施，并用20%土霉素50倍液＋20%盐酸吗啉胍50倍液＋5%根盼3000倍液稀释后用一公斤的输液袋给树输液，每十公分胸径输一袋液，一年3次，分别为春季一次，春季萌芽后开花前输液一次，秋季一次。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防治媒介昆虫，尤其是要防治叶蝉，可以选用高效低风险、且具有内吸性或触杀性的杀虫剂，</w:t>
      </w:r>
      <w:r>
        <w:rPr>
          <w:rFonts w:hint="eastAsia" w:ascii="宋体" w:hAnsi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用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呋虫胺、吡虫啉、高效氯氟氰菊酯等植物源农药。一年打3次药，5月份成虫开始羽化，5月之前开始打药</w:t>
      </w:r>
      <w:r>
        <w:rPr>
          <w:rFonts w:hint="eastAsia" w:ascii="宋体" w:hAnsi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在用药的时候，注意轮换用药、安全间隔期，避免</w:t>
      </w:r>
      <w:r>
        <w:rPr>
          <w:rFonts w:hint="eastAsia" w:ascii="宋体" w:hAnsi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媒介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害虫产生抗药性</w:t>
      </w:r>
      <w:r>
        <w:rPr>
          <w:rFonts w:hint="eastAsia" w:ascii="宋体" w:hAnsi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。每个月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使用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黄白绿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思它灵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叶面肥产品喷施叶面，促进叶片生长，促进其光合作用，搭配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康圃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立克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甲刻”杀菌杀虫剂防病防虫，保证叶片正常生长。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挖复壮井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：每棵树左右两侧各挖一条60cm深、直径80cm的复壮井，共挖两个。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560" w:firstLineChars="200"/>
        <w:textAlignment w:val="auto"/>
        <w:rPr>
          <w:rFonts w:hint="eastAsia" w:ascii="宋体" w:hAnsi="宋体" w:cs="宋体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宋体" w:hAnsi="宋体" w:cs="宋体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cs="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根系复壮：复壮井内填充草炭土、沃园、乌龙珠，每个复壮井内放一根透气管，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用“根盼1000倍+园动力</w:t>
      </w:r>
      <w:r>
        <w:rPr>
          <w:rFonts w:ascii="宋体" w:hAnsi="宋体" w:cs="宋体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15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00倍+健致800倍+土杀1000倍”混合药液，浇灌复壮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井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。促根壮根，杀菌杀虫，药液量要足，一定要浇透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可以根据复壮后的生长情况来确定浇灌的次数。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560" w:firstLineChars="200"/>
        <w:textAlignment w:val="auto"/>
        <w:rPr>
          <w:rFonts w:hint="eastAsia" w:ascii="宋体" w:hAnsi="宋体" w:eastAsia="宋体" w:cs="宋体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cs="宋体"/>
          <w:b w:val="0"/>
          <w:bCs/>
          <w:color w:val="000000" w:themeColor="text1"/>
          <w:kern w:val="0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  <w:t>在施工完成后，进行地面恢复，同时将地面的施工废弃物及杂物清理外运。</w:t>
      </w:r>
    </w:p>
    <w:tbl>
      <w:tblPr>
        <w:tblStyle w:val="10"/>
        <w:tblpPr w:leftFromText="180" w:rightFromText="180" w:vertAnchor="text" w:horzAnchor="page" w:tblpXSpec="center" w:tblpY="192"/>
        <w:tblOverlap w:val="never"/>
        <w:tblW w:w="82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3" w:type="dxa"/>
          <w:bottom w:w="0" w:type="dxa"/>
          <w:right w:w="23" w:type="dxa"/>
        </w:tblCellMar>
      </w:tblPr>
      <w:tblGrid>
        <w:gridCol w:w="879"/>
        <w:gridCol w:w="1440"/>
        <w:gridCol w:w="958"/>
        <w:gridCol w:w="1085"/>
        <w:gridCol w:w="727"/>
        <w:gridCol w:w="755"/>
        <w:gridCol w:w="23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814" w:hRule="atLeast"/>
          <w:jc w:val="center"/>
        </w:trPr>
        <w:tc>
          <w:tcPr>
            <w:tcW w:w="87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树种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枣树</w:t>
            </w:r>
          </w:p>
        </w:tc>
        <w:tc>
          <w:tcPr>
            <w:tcW w:w="95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编号</w:t>
            </w:r>
          </w:p>
        </w:tc>
        <w:tc>
          <w:tcPr>
            <w:tcW w:w="1812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1311720000</w:t>
            </w:r>
            <w:r>
              <w:rPr>
                <w:rFonts w:hint="eastAsia" w:ascii="宋体" w:hAnsi="宋体" w:cs="宋体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75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位置</w:t>
            </w:r>
          </w:p>
        </w:tc>
        <w:tc>
          <w:tcPr>
            <w:tcW w:w="237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河北闾里文化传播有限公司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667" w:hRule="atLeast"/>
          <w:jc w:val="center"/>
        </w:trPr>
        <w:tc>
          <w:tcPr>
            <w:tcW w:w="8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树龄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0年</w:t>
            </w:r>
          </w:p>
        </w:tc>
        <w:tc>
          <w:tcPr>
            <w:tcW w:w="1812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生长情况</w:t>
            </w:r>
          </w:p>
        </w:tc>
        <w:tc>
          <w:tcPr>
            <w:tcW w:w="3130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较弱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650" w:hRule="atLeast"/>
          <w:jc w:val="center"/>
        </w:trPr>
        <w:tc>
          <w:tcPr>
            <w:tcW w:w="87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72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</w:tc>
        <w:tc>
          <w:tcPr>
            <w:tcW w:w="3130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古树现存问题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567" w:hRule="atLeast"/>
          <w:jc w:val="center"/>
        </w:trPr>
        <w:tc>
          <w:tcPr>
            <w:tcW w:w="87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树冠整理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株</w:t>
            </w:r>
          </w:p>
        </w:tc>
        <w:tc>
          <w:tcPr>
            <w:tcW w:w="72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130" w:type="dxa"/>
            <w:gridSpan w:val="2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受‘枣疯病’危害，生长受阻，树冠存在部分病虫枝条、干枯枝，需要及时修剪；其次生长空间受限，需要及时清理地被，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治理土壤板结，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并且防治枝干腐烂病，根系复壮。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567" w:hRule="atLeast"/>
          <w:jc w:val="center"/>
        </w:trPr>
        <w:tc>
          <w:tcPr>
            <w:tcW w:w="87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树体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清腐修复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株</w:t>
            </w:r>
          </w:p>
        </w:tc>
        <w:tc>
          <w:tcPr>
            <w:tcW w:w="72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130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567" w:hRule="atLeast"/>
          <w:jc w:val="center"/>
        </w:trPr>
        <w:tc>
          <w:tcPr>
            <w:tcW w:w="87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病虫害防治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株</w:t>
            </w:r>
          </w:p>
        </w:tc>
        <w:tc>
          <w:tcPr>
            <w:tcW w:w="72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130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567" w:hRule="atLeast"/>
          <w:jc w:val="center"/>
        </w:trPr>
        <w:tc>
          <w:tcPr>
            <w:tcW w:w="87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治理土壤板结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株</w:t>
            </w:r>
          </w:p>
        </w:tc>
        <w:tc>
          <w:tcPr>
            <w:tcW w:w="72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130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564" w:hRule="atLeast"/>
          <w:jc w:val="center"/>
        </w:trPr>
        <w:tc>
          <w:tcPr>
            <w:tcW w:w="87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2"/>
                <w:rFonts w:hint="eastAsia" w:ascii="宋体" w:hAnsi="宋体" w:cs="宋体"/>
                <w:b w:val="0"/>
                <w:bCs/>
                <w:color w:val="000000" w:themeColor="text1"/>
                <w:sz w:val="28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挖复壮井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72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130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567" w:hRule="atLeast"/>
          <w:jc w:val="center"/>
        </w:trPr>
        <w:tc>
          <w:tcPr>
            <w:tcW w:w="87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制作古树标志牌一套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72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130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567" w:hRule="atLeast"/>
          <w:jc w:val="center"/>
        </w:trPr>
        <w:tc>
          <w:tcPr>
            <w:tcW w:w="87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垃圾清运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株</w:t>
            </w:r>
          </w:p>
        </w:tc>
        <w:tc>
          <w:tcPr>
            <w:tcW w:w="72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130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default" w:ascii="宋体" w:hAnsi="宋体" w:cs="宋体"/>
          <w:b/>
          <w:bCs/>
          <w:i w:val="0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i w:val="0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3、共计费用14000元。</w:t>
      </w:r>
    </w:p>
    <w:p>
      <w:pPr>
        <w:ind w:firstLine="281" w:firstLineChars="100"/>
        <w:rPr>
          <w:rFonts w:hint="default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i w:val="0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（四）河北闾里文化传播有限公司枣树</w:t>
      </w:r>
      <w:r>
        <w:rPr>
          <w:rFonts w:hint="eastAsia" w:ascii="宋体" w:hAnsi="宋体" w:cs="宋体"/>
          <w:b w:val="0"/>
          <w:bCs w:val="0"/>
          <w:i w:val="0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（13117200004）</w:t>
      </w:r>
    </w:p>
    <w:p>
      <w:pP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44450</wp:posOffset>
            </wp:positionV>
            <wp:extent cx="2656840" cy="3541395"/>
            <wp:effectExtent l="0" t="0" r="10160" b="1905"/>
            <wp:wrapSquare wrapText="bothSides"/>
            <wp:docPr id="8" name="图片 8" descr="C:/Users/Administrator/Desktop/新建文件夹/4 枣树4号.JPG4 枣树4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Desktop/新建文件夹/4 枣树4号.JPG4 枣树4号"/>
                    <pic:cNvPicPr>
                      <a:picLocks noChangeAspect="1"/>
                    </pic:cNvPicPr>
                  </pic:nvPicPr>
                  <pic:blipFill>
                    <a:blip r:embed="rId7"/>
                    <a:srcRect l="6203" r="6203"/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1、生长现状：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离路面及建筑物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较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近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，根部生长空间受限，导致新生根较少，根部吸收的有机物小于树体消耗所需；主干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侧枝遭受蛀干害虫、干腐病等病虫害的危害，出现部分腐烂，空腐现象；枝条叶片感染枣疯病，出现徒长情况，并伴有较多的干枯枝、病虫枝，影响树体美观；枣树整体长势衰弱。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2、保护措施：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20" w:lineRule="exact"/>
        <w:ind w:firstLine="560" w:firstLineChars="200"/>
        <w:textAlignment w:val="auto"/>
        <w:rPr>
          <w:rFonts w:hint="eastAsia" w:ascii="宋体" w:hAnsi="宋体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（1）准备措施：</w:t>
      </w:r>
      <w:r>
        <w:rPr>
          <w:rFonts w:hint="eastAsia" w:ascii="宋体" w:hAnsi="宋体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在施工前先设置隔离带，在以树干为中心，在树体周围以及道路入口处设置隔离区域，并做好安全警示标志，提醒周边行人、车辆注意安全，保证行人、车辆及周边设施安全，也便于树体清理等操作。施工人员需做好相应的安全防护：如安全帽、手套等，方能进行施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20" w:lineRule="exact"/>
        <w:ind w:firstLine="560" w:firstLineChars="200"/>
        <w:textAlignment w:val="auto"/>
        <w:rPr>
          <w:rFonts w:hint="default" w:ascii="宋体" w:hAnsi="宋体" w:eastAsia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（2）修整树冠：在不破坏古树树形的情况下进行</w:t>
      </w:r>
      <w:r>
        <w:rPr>
          <w:rFonts w:hint="eastAsia" w:ascii="宋体" w:hAnsi="宋体" w:cs="宋体"/>
          <w:color w:val="000000" w:themeColor="text1"/>
          <w:kern w:val="0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  <w:t>树冠整理，修剪，去除影响观赏的枯死枝、病虫枝、下垂枝等。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宋体" w:hAnsi="宋体" w:cs="宋体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（3）树干清腐：</w:t>
      </w:r>
      <w:r>
        <w:rPr>
          <w:rFonts w:hint="eastAsia" w:ascii="宋体" w:hAnsi="宋体" w:cs="宋体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采用灰刀、钢刷、凿子、铁锤、鼓风机、角磨机、油锯等进行较大的腐朽木质部的清除，将腐朽木质和有折断风险的干枝清除。细节及不好处理的位置，可采用角磨机及电动钢刷进行精细化清腐（内部及流水线的腐朽程度较高，重点清理这一部分）。注意清理时清理程度达到坚硬木质部即可，尽量不要破坏树体原有的支撑体系。清腐不应影响树体原有景观，不伤害鲜活组织。清理树上部的易折干枯枝，减轻侧枝负重，在清理后，伤口处涂刷“糊涂”伤口愈合剂，加速伤口愈合，防止剪切口干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cs="宋体"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cs="宋体"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枣疯病的处理：</w:t>
      </w:r>
      <w:r>
        <w:rPr>
          <w:rFonts w:hint="eastAsia" w:ascii="宋体" w:hAnsi="宋体" w:cs="宋体"/>
          <w:color w:val="000000" w:themeColor="text1"/>
          <w:kern w:val="0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  <w:t>对于发病枝的处理要采取“疯一只去一大枝”的方法，主干从地上部分30cm要环剥，只剥韧皮部，不伤形成层。环剥的宽度为0.6mm，20cm一道，割2道。地下部分的主根也要环剥，把带病根去除。</w:t>
      </w:r>
      <w:r>
        <w:rPr>
          <w:rFonts w:hint="eastAsia" w:ascii="宋体" w:hAnsi="宋体" w:cs="宋体"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清理发病枣树的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病枝病蘖，</w:t>
      </w:r>
      <w:r>
        <w:rPr>
          <w:rFonts w:hint="eastAsia" w:ascii="宋体" w:hAnsi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并将修剪下来的病枝带出施工场地烧毁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消灭病源，以避免出现蔓延</w:t>
      </w:r>
      <w:r>
        <w:rPr>
          <w:rFonts w:hint="eastAsia" w:ascii="宋体" w:hAnsi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；修剪工具每次使用之前用酒精等进行杀菌，伤口使用愈伤涂膜剂涂抹。开春萌芽后用三价铁（氯化铁)按技术规程在树根周围埋施，并用20%土霉素50倍液＋20%盐酸吗啉胍50倍液＋5%根盼3000倍液稀释后用一公斤的输液袋给树输液，每十公分胸径输一袋液，一年3次，分别为春季一次，春季萌芽后开花前输液一次，秋季一次。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防治媒介昆虫，尤其是要防治叶蝉，可以选用高效低风险、且具有内吸性或触杀性的杀虫剂，</w:t>
      </w:r>
      <w:r>
        <w:rPr>
          <w:rFonts w:hint="eastAsia" w:ascii="宋体" w:hAnsi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用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呋虫胺、吡虫啉、高效氯氟氰菊酯等植物源农药。一年打3次药，5月份成虫开始羽化，5月之前开始打药</w:t>
      </w:r>
      <w:r>
        <w:rPr>
          <w:rFonts w:hint="eastAsia" w:ascii="宋体" w:hAnsi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在用药的时候，注意轮换用药、安全间隔期，避免</w:t>
      </w:r>
      <w:r>
        <w:rPr>
          <w:rFonts w:hint="eastAsia" w:ascii="宋体" w:hAnsi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媒介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害虫产生抗药性</w:t>
      </w:r>
      <w:r>
        <w:rPr>
          <w:rFonts w:hint="eastAsia" w:ascii="宋体" w:hAnsi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。每个月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使用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黄白绿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思它灵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叶面肥产品喷施叶面，促进叶片生长，促进其光合作用，搭配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康圃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立克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甲刻”杀菌杀虫剂防病防虫，保证叶片正常生长。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挖复壮井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：每棵树左右两侧各挖一条60cm深、直径80cm的复壮井，共挖两个。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560" w:firstLineChars="200"/>
        <w:textAlignment w:val="auto"/>
        <w:rPr>
          <w:rFonts w:hint="eastAsia" w:ascii="宋体" w:hAnsi="宋体" w:cs="宋体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宋体" w:hAnsi="宋体" w:cs="宋体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cs="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根系复壮：复壮井内填充草炭土、沃园、乌龙珠，每个复壮井内放一根透气管，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用“根盼1000倍+园动力</w:t>
      </w:r>
      <w:r>
        <w:rPr>
          <w:rFonts w:ascii="宋体" w:hAnsi="宋体" w:cs="宋体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15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00倍+健致800倍+土杀1000倍”混合药液，浇灌复壮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井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。促根壮根，杀菌杀虫，药液量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浇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足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一定要浇透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可以根据复壮后的生长情况来确定浇灌的次数。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20" w:lineRule="exact"/>
        <w:ind w:firstLine="560" w:firstLineChars="200"/>
        <w:textAlignment w:val="auto"/>
        <w:rPr>
          <w:rFonts w:hint="eastAsia" w:ascii="宋体" w:hAnsi="宋体" w:eastAsia="宋体" w:cs="宋体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cs="宋体"/>
          <w:b w:val="0"/>
          <w:bCs/>
          <w:color w:val="000000" w:themeColor="text1"/>
          <w:kern w:val="0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  <w:t>在施工完成后，进行地面恢复，同时将地面的施工废弃物及杂物清理外运。</w:t>
      </w:r>
    </w:p>
    <w:tbl>
      <w:tblPr>
        <w:tblStyle w:val="10"/>
        <w:tblpPr w:leftFromText="180" w:rightFromText="180" w:vertAnchor="text" w:horzAnchor="page" w:tblpXSpec="center" w:tblpY="192"/>
        <w:tblOverlap w:val="never"/>
        <w:tblW w:w="768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3" w:type="dxa"/>
          <w:bottom w:w="0" w:type="dxa"/>
          <w:right w:w="23" w:type="dxa"/>
        </w:tblCellMar>
      </w:tblPr>
      <w:tblGrid>
        <w:gridCol w:w="879"/>
        <w:gridCol w:w="1440"/>
        <w:gridCol w:w="958"/>
        <w:gridCol w:w="1085"/>
        <w:gridCol w:w="727"/>
        <w:gridCol w:w="755"/>
        <w:gridCol w:w="18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397" w:hRule="atLeast"/>
          <w:jc w:val="center"/>
        </w:trPr>
        <w:tc>
          <w:tcPr>
            <w:tcW w:w="87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树种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枣树</w:t>
            </w:r>
          </w:p>
        </w:tc>
        <w:tc>
          <w:tcPr>
            <w:tcW w:w="95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编号</w:t>
            </w:r>
          </w:p>
        </w:tc>
        <w:tc>
          <w:tcPr>
            <w:tcW w:w="1812" w:type="dxa"/>
            <w:gridSpan w:val="2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1311720000</w:t>
            </w:r>
            <w:r>
              <w:rPr>
                <w:rFonts w:hint="eastAsia" w:ascii="宋体" w:hAnsi="宋体" w:cs="宋体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75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位置</w:t>
            </w:r>
          </w:p>
        </w:tc>
        <w:tc>
          <w:tcPr>
            <w:tcW w:w="183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河北闾里文化传播有限公司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397" w:hRule="atLeast"/>
          <w:jc w:val="center"/>
        </w:trPr>
        <w:tc>
          <w:tcPr>
            <w:tcW w:w="8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树龄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0年</w:t>
            </w:r>
          </w:p>
        </w:tc>
        <w:tc>
          <w:tcPr>
            <w:tcW w:w="1812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生长情况</w:t>
            </w:r>
          </w:p>
        </w:tc>
        <w:tc>
          <w:tcPr>
            <w:tcW w:w="2592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较弱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397" w:hRule="atLeast"/>
          <w:jc w:val="center"/>
        </w:trPr>
        <w:tc>
          <w:tcPr>
            <w:tcW w:w="87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72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</w:tc>
        <w:tc>
          <w:tcPr>
            <w:tcW w:w="2592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古树现存问题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397" w:hRule="atLeast"/>
          <w:jc w:val="center"/>
        </w:trPr>
        <w:tc>
          <w:tcPr>
            <w:tcW w:w="87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树冠整理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株</w:t>
            </w:r>
          </w:p>
        </w:tc>
        <w:tc>
          <w:tcPr>
            <w:tcW w:w="72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592" w:type="dxa"/>
            <w:gridSpan w:val="2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受‘枣疯病’危害，生长受阻，树冠存在部分病虫枝条、干枯枝，需要及时修剪；其次生长空间受限，需要及时清理地被，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治理土壤板结，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并且防治枝干腐烂病，根系复壮。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397" w:hRule="atLeast"/>
          <w:jc w:val="center"/>
        </w:trPr>
        <w:tc>
          <w:tcPr>
            <w:tcW w:w="87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树体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清腐修复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株</w:t>
            </w:r>
          </w:p>
        </w:tc>
        <w:tc>
          <w:tcPr>
            <w:tcW w:w="72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592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397" w:hRule="atLeast"/>
          <w:jc w:val="center"/>
        </w:trPr>
        <w:tc>
          <w:tcPr>
            <w:tcW w:w="87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病虫害防治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株</w:t>
            </w:r>
          </w:p>
        </w:tc>
        <w:tc>
          <w:tcPr>
            <w:tcW w:w="72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592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397" w:hRule="atLeast"/>
          <w:jc w:val="center"/>
        </w:trPr>
        <w:tc>
          <w:tcPr>
            <w:tcW w:w="87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治理土壤板结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株</w:t>
            </w:r>
          </w:p>
        </w:tc>
        <w:tc>
          <w:tcPr>
            <w:tcW w:w="72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592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397" w:hRule="atLeast"/>
          <w:jc w:val="center"/>
        </w:trPr>
        <w:tc>
          <w:tcPr>
            <w:tcW w:w="87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2"/>
                <w:rFonts w:hint="eastAsia" w:ascii="宋体" w:hAnsi="宋体" w:cs="宋体"/>
                <w:b w:val="0"/>
                <w:bCs/>
                <w:color w:val="000000" w:themeColor="text1"/>
                <w:sz w:val="28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挖复壮井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72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592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397" w:hRule="atLeast"/>
          <w:jc w:val="center"/>
        </w:trPr>
        <w:tc>
          <w:tcPr>
            <w:tcW w:w="87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制作古树标志牌一套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72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592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397" w:hRule="atLeast"/>
          <w:jc w:val="center"/>
        </w:trPr>
        <w:tc>
          <w:tcPr>
            <w:tcW w:w="87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垃圾清运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株</w:t>
            </w:r>
          </w:p>
        </w:tc>
        <w:tc>
          <w:tcPr>
            <w:tcW w:w="72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592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default" w:ascii="宋体" w:hAnsi="宋体" w:cs="宋体"/>
          <w:b/>
          <w:bCs/>
          <w:i w:val="0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i w:val="0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3、共计费用13000元。</w:t>
      </w:r>
    </w:p>
    <w:p>
      <w:pPr>
        <w:ind w:firstLine="281" w:firstLineChars="100"/>
        <w:rPr>
          <w:rFonts w:hint="eastAsia" w:ascii="宋体" w:hAnsi="宋体" w:cs="宋体"/>
          <w:b/>
          <w:bCs/>
          <w:i w:val="0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ind w:firstLine="281" w:firstLineChars="100"/>
        <w:rPr>
          <w:rFonts w:hint="default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i w:val="0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（五）河北闾里文化传播有限公司枣树</w:t>
      </w:r>
      <w:r>
        <w:rPr>
          <w:rFonts w:hint="eastAsia" w:ascii="宋体" w:hAnsi="宋体" w:cs="宋体"/>
          <w:b w:val="0"/>
          <w:bCs w:val="0"/>
          <w:i w:val="0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（13117200005）</w:t>
      </w:r>
    </w:p>
    <w:p>
      <w:pPr>
        <w:jc w:val="center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985895" cy="2765425"/>
            <wp:effectExtent l="0" t="0" r="14605" b="15875"/>
            <wp:docPr id="7" name="图片 7" descr="5 枣树5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 枣树5号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5895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1、生长现状：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离路面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较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近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，根部生长空间受限，导致新生根较少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根部吸收的有机物小于树体消耗所需；主干，侧枝遭受蛀干害虫、干腐病等病虫害的危害，出现部分腐烂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空腐现象；枝条叶片感染枣疯病，出现徒长情况，并伴有较多的干枯枝、病虫枝，影响树体美观；枣树整体长势衰弱。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2、保护措施：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20" w:lineRule="exact"/>
        <w:ind w:firstLine="560" w:firstLineChars="200"/>
        <w:textAlignment w:val="auto"/>
        <w:rPr>
          <w:rFonts w:hint="eastAsia" w:ascii="宋体" w:hAnsi="宋体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（1）准备措施：</w:t>
      </w:r>
      <w:r>
        <w:rPr>
          <w:rFonts w:hint="eastAsia" w:ascii="宋体" w:hAnsi="宋体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在施工前先设置隔离带，在以树干为中心，在树体周围以及道路入口处设置隔离区域，并做好安全警示标志，提醒周边行人、车辆注意安全，保证行人、车辆及周边设施安全，也便于树体清理等操作。施工人员需做好相应的安全防护：如安全帽、手套等，方能进行施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20" w:lineRule="exact"/>
        <w:ind w:firstLine="560" w:firstLineChars="200"/>
        <w:textAlignment w:val="auto"/>
        <w:rPr>
          <w:rFonts w:hint="default" w:ascii="宋体" w:hAnsi="宋体" w:eastAsia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（2）修整树冠：在不破坏古树树形的情况下进行</w:t>
      </w:r>
      <w:r>
        <w:rPr>
          <w:rFonts w:hint="eastAsia" w:ascii="宋体" w:hAnsi="宋体" w:cs="宋体"/>
          <w:color w:val="000000" w:themeColor="text1"/>
          <w:kern w:val="0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  <w:t>树冠整理，修剪，去除影响观赏的枯死枝、病虫枝、下垂枝等。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宋体" w:hAnsi="宋体" w:cs="宋体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（3）树干清腐：</w:t>
      </w:r>
      <w:r>
        <w:rPr>
          <w:rFonts w:hint="eastAsia" w:ascii="宋体" w:hAnsi="宋体" w:cs="宋体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采用灰刀、钢刷、凿子、铁锤、鼓风机、角磨机、油锯等进行较大的腐朽木质部的清除，将腐朽木质和有折断风险的干枝清除。细节及不好处理的位置，可采用角磨机及电动钢刷进行精细化清腐（内部及流水线的腐朽程度较高，重点清理这一部分）。注意清理时清理程度达到坚硬木质部即可，尽量不要破坏树体原有的支撑体系。清腐不应影响树体原有景观，不伤害鲜活组织。清理树上部的易折干枯枝，减轻侧枝负重，在清理后，伤口处涂刷“糊涂”伤口愈合剂，加速伤口愈合，防止剪切口干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cs="宋体"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cs="宋体"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枣疯病的处理：</w:t>
      </w:r>
      <w:r>
        <w:rPr>
          <w:rFonts w:hint="eastAsia" w:ascii="宋体" w:hAnsi="宋体" w:cs="宋体"/>
          <w:color w:val="000000" w:themeColor="text1"/>
          <w:kern w:val="0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  <w:t>对于发病枝的处理要采取“疯一只去一大枝”的方法，主干从地上部分30cm要环剥，只剥韧皮部，不伤形成层。环剥的宽度为0.6mm，20cm一道，割2道。地下部分的主根也要环剥，把带病根去除。</w:t>
      </w:r>
      <w:r>
        <w:rPr>
          <w:rFonts w:hint="eastAsia" w:ascii="宋体" w:hAnsi="宋体" w:cs="宋体"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清理发病枣树的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病枝病蘖，</w:t>
      </w:r>
      <w:r>
        <w:rPr>
          <w:rFonts w:hint="eastAsia" w:ascii="宋体" w:hAnsi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并将修剪下来的病枝带出施工场地烧毁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消灭病源，以避免出现蔓延</w:t>
      </w:r>
      <w:r>
        <w:rPr>
          <w:rFonts w:hint="eastAsia" w:ascii="宋体" w:hAnsi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；修剪工具每次使用之前用酒精等进行杀菌，伤口使用愈伤涂膜剂涂抹。开春萌芽后用三价铁（氯化铁)按技术规程在树根周围埋施，并用20%土霉素50倍液＋20%盐酸吗啉胍50倍液＋5%根盼3000倍液稀释后用一公斤的输液袋给树输液，每十公分胸径输一袋液，一年3次，分别为春季一次，春季萌芽后开花前输液一次，秋季一次。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防治媒介昆虫，尤其是要防治叶蝉，可以选用高效低风险、且具有内吸性或触杀性的杀虫剂，</w:t>
      </w:r>
      <w:r>
        <w:rPr>
          <w:rFonts w:hint="eastAsia" w:ascii="宋体" w:hAnsi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用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呋虫胺、吡虫啉、高效氯氟氰菊酯等植物源农药。一年打3次药，5月份成虫开始羽化，5月之前开始打药</w:t>
      </w:r>
      <w:r>
        <w:rPr>
          <w:rFonts w:hint="eastAsia" w:ascii="宋体" w:hAnsi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在用药的时候，注意轮换用药、安全间隔期，避免</w:t>
      </w:r>
      <w:r>
        <w:rPr>
          <w:rFonts w:hint="eastAsia" w:ascii="宋体" w:hAnsi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媒介</w:t>
      </w:r>
      <w:r>
        <w:rPr>
          <w:rFonts w:hint="eastAsia" w:ascii="宋体" w:hAnsi="宋体" w:eastAsia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害虫产生抗药性</w:t>
      </w:r>
      <w:r>
        <w:rPr>
          <w:rFonts w:hint="eastAsia" w:ascii="宋体" w:hAnsi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。每个月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使用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黄白绿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思它灵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叶面肥产品喷施叶面，促进叶片生长，促进其光合作用，搭配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康圃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立克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甲刻”杀菌杀虫剂防病防虫，保证叶片正常生长。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挖复壮井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：每棵树左右两侧各挖一条60cm深、直径80cm的复壮井，共挖两个。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560" w:firstLineChars="200"/>
        <w:textAlignment w:val="auto"/>
        <w:rPr>
          <w:rFonts w:hint="eastAsia" w:ascii="宋体" w:hAnsi="宋体" w:cs="宋体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宋体" w:hAnsi="宋体" w:cs="宋体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cs="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根系复壮：复壮井内填充草炭土、沃园、乌龙珠，每个复壮井内放一根透气管，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用“根盼1000倍+园动力</w:t>
      </w:r>
      <w:r>
        <w:rPr>
          <w:rFonts w:ascii="宋体" w:hAnsi="宋体" w:cs="宋体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15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00倍+健致800倍+土杀1000倍”混合药液，浇灌复壮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井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。促根壮根，杀菌杀虫，药液量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浇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足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一定要浇透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可以根据复壮后的生长情况来确定浇灌的次数。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20" w:lineRule="exact"/>
        <w:ind w:firstLine="560" w:firstLineChars="200"/>
        <w:textAlignment w:val="auto"/>
        <w:rPr>
          <w:rFonts w:hint="eastAsia" w:ascii="宋体" w:hAnsi="宋体" w:eastAsia="宋体" w:cs="宋体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宋体" w:hAnsi="宋体" w:cs="宋体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cs="宋体"/>
          <w:b w:val="0"/>
          <w:bCs/>
          <w:color w:val="000000" w:themeColor="text1"/>
          <w:kern w:val="0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  <w:t>在施工完成后，进行地面恢复，同时将地面的施工废弃物及杂物清理外运。</w:t>
      </w:r>
    </w:p>
    <w:tbl>
      <w:tblPr>
        <w:tblStyle w:val="10"/>
        <w:tblpPr w:leftFromText="180" w:rightFromText="180" w:vertAnchor="text" w:horzAnchor="page" w:tblpXSpec="center" w:tblpY="192"/>
        <w:tblOverlap w:val="never"/>
        <w:tblW w:w="768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3" w:type="dxa"/>
          <w:bottom w:w="0" w:type="dxa"/>
          <w:right w:w="23" w:type="dxa"/>
        </w:tblCellMar>
      </w:tblPr>
      <w:tblGrid>
        <w:gridCol w:w="879"/>
        <w:gridCol w:w="1440"/>
        <w:gridCol w:w="958"/>
        <w:gridCol w:w="1085"/>
        <w:gridCol w:w="727"/>
        <w:gridCol w:w="755"/>
        <w:gridCol w:w="18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699" w:hRule="atLeast"/>
          <w:jc w:val="center"/>
        </w:trPr>
        <w:tc>
          <w:tcPr>
            <w:tcW w:w="87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树种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枣树</w:t>
            </w:r>
          </w:p>
        </w:tc>
        <w:tc>
          <w:tcPr>
            <w:tcW w:w="95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编号</w:t>
            </w:r>
          </w:p>
        </w:tc>
        <w:tc>
          <w:tcPr>
            <w:tcW w:w="1812" w:type="dxa"/>
            <w:gridSpan w:val="2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1311720000</w:t>
            </w:r>
            <w:r>
              <w:rPr>
                <w:rFonts w:hint="eastAsia" w:ascii="宋体" w:hAnsi="宋体" w:cs="宋体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75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位置</w:t>
            </w:r>
          </w:p>
        </w:tc>
        <w:tc>
          <w:tcPr>
            <w:tcW w:w="183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河北闾里文化传播有限公司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432" w:hRule="atLeast"/>
          <w:jc w:val="center"/>
        </w:trPr>
        <w:tc>
          <w:tcPr>
            <w:tcW w:w="8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树龄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0年</w:t>
            </w:r>
          </w:p>
        </w:tc>
        <w:tc>
          <w:tcPr>
            <w:tcW w:w="1812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生长情况</w:t>
            </w:r>
          </w:p>
        </w:tc>
        <w:tc>
          <w:tcPr>
            <w:tcW w:w="2592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较弱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460" w:hRule="atLeast"/>
          <w:jc w:val="center"/>
        </w:trPr>
        <w:tc>
          <w:tcPr>
            <w:tcW w:w="87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72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</w:tc>
        <w:tc>
          <w:tcPr>
            <w:tcW w:w="2592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古树现存问题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397" w:hRule="atLeast"/>
          <w:jc w:val="center"/>
        </w:trPr>
        <w:tc>
          <w:tcPr>
            <w:tcW w:w="87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树冠整理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株</w:t>
            </w:r>
          </w:p>
        </w:tc>
        <w:tc>
          <w:tcPr>
            <w:tcW w:w="72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592" w:type="dxa"/>
            <w:gridSpan w:val="2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受‘枣疯病’危害，生长受阻，树冠存在部分病虫枝条、干枯枝，需要及时修剪；其次生长空间受限，需要及时清理地被，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治理土壤板结，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并且防治枝干腐烂病，根系复壮。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397" w:hRule="atLeast"/>
          <w:jc w:val="center"/>
        </w:trPr>
        <w:tc>
          <w:tcPr>
            <w:tcW w:w="87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树体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清腐修复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株</w:t>
            </w:r>
          </w:p>
        </w:tc>
        <w:tc>
          <w:tcPr>
            <w:tcW w:w="72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592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397" w:hRule="atLeast"/>
          <w:jc w:val="center"/>
        </w:trPr>
        <w:tc>
          <w:tcPr>
            <w:tcW w:w="87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病虫害防治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株</w:t>
            </w:r>
          </w:p>
        </w:tc>
        <w:tc>
          <w:tcPr>
            <w:tcW w:w="72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592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397" w:hRule="atLeast"/>
          <w:jc w:val="center"/>
        </w:trPr>
        <w:tc>
          <w:tcPr>
            <w:tcW w:w="87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治理土壤板结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株</w:t>
            </w:r>
          </w:p>
        </w:tc>
        <w:tc>
          <w:tcPr>
            <w:tcW w:w="72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592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383" w:hRule="atLeast"/>
          <w:jc w:val="center"/>
        </w:trPr>
        <w:tc>
          <w:tcPr>
            <w:tcW w:w="87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2"/>
                <w:rFonts w:hint="eastAsia" w:ascii="宋体" w:hAnsi="宋体" w:cs="宋体"/>
                <w:b w:val="0"/>
                <w:bCs/>
                <w:color w:val="000000" w:themeColor="text1"/>
                <w:sz w:val="28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挖复壮井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72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592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397" w:hRule="atLeast"/>
          <w:jc w:val="center"/>
        </w:trPr>
        <w:tc>
          <w:tcPr>
            <w:tcW w:w="87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制作古树标志牌一套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72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592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397" w:hRule="atLeast"/>
          <w:jc w:val="center"/>
        </w:trPr>
        <w:tc>
          <w:tcPr>
            <w:tcW w:w="87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2398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垃圾清运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株</w:t>
            </w:r>
          </w:p>
        </w:tc>
        <w:tc>
          <w:tcPr>
            <w:tcW w:w="72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592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default" w:ascii="宋体" w:hAnsi="宋体" w:cs="宋体"/>
          <w:b/>
          <w:bCs/>
          <w:i w:val="0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i w:val="0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3.、共计费用14000元。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ascii="宋体" w:hAnsi="宋体" w:cs="宋体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i w:val="0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（六）衡水市桃城区邓庄镇许家庄村侧柏</w:t>
      </w:r>
      <w:r>
        <w:rPr>
          <w:rFonts w:hint="eastAsia" w:ascii="宋体" w:hAnsi="宋体" w:cs="宋体"/>
          <w:b w:val="0"/>
          <w:bCs w:val="0"/>
          <w:i w:val="0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（13110200025）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cs="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796540" cy="3422015"/>
            <wp:effectExtent l="0" t="0" r="3810" b="6985"/>
            <wp:docPr id="2" name="图片 2" descr="f493e2f67e58ec40254045981440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493e2f67e58ec402540459814404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hint="eastAsia" w:ascii="宋体" w:hAnsi="宋体" w:cs="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1、生长状况：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（1）根系生长空间不足透气性较差，根系受阻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（2）树干受损面积较大，营养传输受阻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jc w:val="left"/>
        <w:textAlignment w:val="auto"/>
        <w:rPr>
          <w:rFonts w:hint="eastAsia" w:ascii="宋体" w:hAnsi="宋体" w:cs="宋体"/>
          <w:b w:val="0"/>
          <w:bCs/>
          <w:color w:val="000000" w:themeColor="text1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（3）</w:t>
      </w:r>
      <w:r>
        <w:rPr>
          <w:rFonts w:hint="eastAsia" w:ascii="宋体" w:hAnsi="宋体" w:cs="宋体"/>
          <w:b w:val="0"/>
          <w:bCs/>
          <w:color w:val="000000" w:themeColor="text1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>蛀干害虫及树冠上刺吸式口器虫害危害严重；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jc w:val="left"/>
        <w:textAlignment w:val="auto"/>
        <w:rPr>
          <w:rFonts w:hint="default" w:ascii="宋体" w:hAnsi="宋体" w:cs="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/>
          <w:color w:val="000000" w:themeColor="text1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>（4）遭受自然灾害影响较大。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540" w:lineRule="exact"/>
        <w:textAlignment w:val="auto"/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2、保护措施：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40" w:lineRule="exact"/>
        <w:ind w:firstLine="560" w:firstLineChars="200"/>
        <w:textAlignment w:val="auto"/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（1）树冠整理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柏树树冠整理主要以去除干枯枝为主，去除之后对伤口涂刷糊涂，防治伤口处水分流失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40" w:lineRule="exact"/>
        <w:ind w:firstLine="560" w:firstLineChars="200"/>
        <w:textAlignment w:val="auto"/>
        <w:outlineLvl w:val="1"/>
        <w:rPr>
          <w:rFonts w:hint="eastAsia" w:ascii="宋体" w:hAnsi="宋体" w:eastAsia="宋体" w:cs="宋体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（2）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病虫防治及叶面肥补充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针对古树发生的蛀干害虫以及蚜虫等刺吸式口器害虫，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蛀干害虫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使用“秀剑套餐”喷施主干；刺吸式口器害虫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使用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“崇刻”3000倍+“立克”1000倍喷施树冠进行防治，间隔10-15天用一次，连续用2-3次，结合叶面肥一起喷施。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40" w:lineRule="exact"/>
        <w:ind w:firstLine="560" w:firstLineChars="200"/>
        <w:textAlignment w:val="auto"/>
        <w:rPr>
          <w:rFonts w:hint="default" w:asciiTheme="minorEastAsia" w:hAnsiTheme="minorEastAsia" w:eastAsiaTheme="minorEastAsia" w:cstheme="minorEastAsia"/>
          <w:color w:val="000000" w:themeColor="text1"/>
          <w:sz w:val="28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32"/>
          <w:lang w:val="en-US" w:eastAsia="zh-CN"/>
          <w14:textFill>
            <w14:solidFill>
              <w14:schemeClr w14:val="tx1"/>
            </w14:solidFill>
          </w14:textFill>
        </w:rPr>
        <w:t>（3）安装围栏：栏杆采用横杆（绿色）：30mm*50mm*2000mm*1.5mm；立杆（绿色）：20mm*40mm*1000mm*1.5mm；立柱（绿色）：60mm*60mm*1000mm*1.5mm。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40" w:lineRule="exact"/>
        <w:ind w:firstLine="560" w:firstLineChars="20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32"/>
          <w:lang w:val="en-US" w:eastAsia="zh-CN"/>
          <w14:textFill>
            <w14:solidFill>
              <w14:schemeClr w14:val="tx1"/>
            </w14:solidFill>
          </w14:textFill>
        </w:rPr>
        <w:t>（4）改良土壤：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使用“生物有机菌肥”+“</w:t>
      </w:r>
      <w:r>
        <w:rPr>
          <w:rFonts w:hint="eastAsia" w:ascii="宋体" w:hAnsi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乌龙珠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”+“黄白绿”=10：1：0.001配好的药肥与当地的熟土按体积比1：5的比例进行混合，做成营养土备用。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40" w:lineRule="exact"/>
        <w:textAlignment w:val="auto"/>
        <w:outlineLvl w:val="1"/>
        <w:rPr>
          <w:rFonts w:hint="default" w:ascii="宋体" w:hAnsi="宋体" w:eastAsia="宋体" w:cs="宋体"/>
          <w:b w:val="0"/>
          <w:b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（5）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开挖复壮沟</w:t>
      </w:r>
      <w:r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：根据现场情况树冠外缘投影线挖2-3道复壮沟，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复壮沟规格为</w:t>
      </w:r>
      <w:r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米</w:t>
      </w:r>
      <w:r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长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  <w:r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1米宽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  <w:r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0.8米深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用备好的营养土回填复壮沟，每个复壮沟埋2个透气管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40" w:lineRule="exact"/>
        <w:ind w:firstLine="560" w:firstLineChars="200"/>
        <w:textAlignment w:val="auto"/>
        <w:outlineLvl w:val="1"/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3" w:name="_Toc19379"/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（6）根系复壮</w:t>
      </w:r>
      <w:bookmarkEnd w:id="3"/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：用“根盼”1000倍+“园动力”1000倍+“健致”800倍混合药液，浇灌</w:t>
      </w:r>
      <w:r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复壮沟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，促根壮根，土壤杀菌，药液量</w:t>
      </w:r>
      <w:r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浇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足</w:t>
      </w:r>
      <w:r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浇透。可以根据复壮后的生长情况来确定浇灌的次数。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40" w:lineRule="exact"/>
        <w:ind w:firstLine="560" w:firstLineChars="200"/>
        <w:textAlignment w:val="auto"/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（7）安装避雷针：按图纸设计的避雷针所需的长度分上、中、下三节下料</w:t>
      </w:r>
      <w:r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。安装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基础深2500mm，基础底部800mm,上部1000mm，用C25号混凝土浇筑</w:t>
      </w:r>
      <w:r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最下方使用500mm法兰盘，用25#螺丝进行连接。下一节246mm镀锌钢管，中间一节用160mm镀锌钢管，上节63mm</w:t>
      </w:r>
      <w:r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＋42mm焊接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镀锌钢管。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40" w:lineRule="exact"/>
        <w:ind w:firstLine="560" w:firstLineChars="200"/>
        <w:textAlignment w:val="auto"/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接地装置使用40mm*4mm热镀锌扁钢，插入基础底部一米，接地装置上端与法兰盘焊接。接地装置安装完毕后测试接地电阻，接地电阻小于10欧姆。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40" w:lineRule="exact"/>
        <w:ind w:firstLine="560" w:firstLineChars="200"/>
        <w:textAlignment w:val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/>
          <w:color w:val="000000" w:themeColor="text1"/>
          <w:kern w:val="0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  <w:t>（8）在施工完成后，进行地面恢复，同时将地面的施工废弃物及杂物清理外运。</w:t>
      </w:r>
    </w:p>
    <w:tbl>
      <w:tblPr>
        <w:tblStyle w:val="10"/>
        <w:tblpPr w:leftFromText="180" w:rightFromText="180" w:vertAnchor="text" w:horzAnchor="page" w:tblpX="1950" w:tblpY="238"/>
        <w:tblOverlap w:val="never"/>
        <w:tblW w:w="79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3" w:type="dxa"/>
          <w:bottom w:w="0" w:type="dxa"/>
          <w:right w:w="23" w:type="dxa"/>
        </w:tblCellMar>
      </w:tblPr>
      <w:tblGrid>
        <w:gridCol w:w="588"/>
        <w:gridCol w:w="455"/>
        <w:gridCol w:w="1440"/>
        <w:gridCol w:w="886"/>
        <w:gridCol w:w="1096"/>
        <w:gridCol w:w="912"/>
        <w:gridCol w:w="830"/>
        <w:gridCol w:w="17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642" w:hRule="atLeast"/>
        </w:trPr>
        <w:tc>
          <w:tcPr>
            <w:tcW w:w="104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树种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侧柏</w:t>
            </w:r>
          </w:p>
        </w:tc>
        <w:tc>
          <w:tcPr>
            <w:tcW w:w="88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编号</w:t>
            </w:r>
          </w:p>
        </w:tc>
        <w:tc>
          <w:tcPr>
            <w:tcW w:w="200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13110200025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位置</w:t>
            </w:r>
          </w:p>
        </w:tc>
        <w:tc>
          <w:tcPr>
            <w:tcW w:w="17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衡水市桃城区邓家镇许家庄村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460" w:hRule="atLeast"/>
        </w:trPr>
        <w:tc>
          <w:tcPr>
            <w:tcW w:w="104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树龄（年）</w:t>
            </w:r>
          </w:p>
        </w:tc>
        <w:tc>
          <w:tcPr>
            <w:tcW w:w="232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200年</w:t>
            </w:r>
          </w:p>
        </w:tc>
        <w:tc>
          <w:tcPr>
            <w:tcW w:w="200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生长情况</w:t>
            </w:r>
          </w:p>
        </w:tc>
        <w:tc>
          <w:tcPr>
            <w:tcW w:w="261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较弱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463" w:hRule="atLeast"/>
        </w:trPr>
        <w:tc>
          <w:tcPr>
            <w:tcW w:w="58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278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109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</w:tc>
        <w:tc>
          <w:tcPr>
            <w:tcW w:w="261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古树现存问题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454" w:hRule="atLeast"/>
        </w:trPr>
        <w:tc>
          <w:tcPr>
            <w:tcW w:w="58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78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树冠整理</w:t>
            </w:r>
          </w:p>
        </w:tc>
        <w:tc>
          <w:tcPr>
            <w:tcW w:w="109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株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610" w:type="dxa"/>
            <w:gridSpan w:val="2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（1）根系生长空间不足透气性较差，根系受阻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（2）树干受损面积较大，营养传输受阻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（3）</w:t>
            </w:r>
            <w:r>
              <w:rPr>
                <w:rFonts w:hint="eastAsia" w:ascii="宋体" w:hAnsi="宋体" w:cs="宋体"/>
                <w:b w:val="0"/>
                <w:bCs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蛀干害虫及树冠上刺吸式口器虫害危害严重；（4）遭受自然灾害影响较大。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454" w:hRule="atLeast"/>
        </w:trPr>
        <w:tc>
          <w:tcPr>
            <w:tcW w:w="58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78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病虫害防治</w:t>
            </w:r>
          </w:p>
        </w:tc>
        <w:tc>
          <w:tcPr>
            <w:tcW w:w="109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株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610" w:type="dxa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454" w:hRule="atLeast"/>
        </w:trPr>
        <w:tc>
          <w:tcPr>
            <w:tcW w:w="58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78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安装栏杆</w:t>
            </w:r>
          </w:p>
        </w:tc>
        <w:tc>
          <w:tcPr>
            <w:tcW w:w="109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610" w:type="dxa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454" w:hRule="atLeast"/>
        </w:trPr>
        <w:tc>
          <w:tcPr>
            <w:tcW w:w="58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78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改良土壤</w:t>
            </w:r>
          </w:p>
        </w:tc>
        <w:tc>
          <w:tcPr>
            <w:tcW w:w="109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株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610" w:type="dxa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454" w:hRule="atLeast"/>
        </w:trPr>
        <w:tc>
          <w:tcPr>
            <w:tcW w:w="58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78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复壮沟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复壮</w:t>
            </w:r>
          </w:p>
        </w:tc>
        <w:tc>
          <w:tcPr>
            <w:tcW w:w="109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道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2-3</w:t>
            </w:r>
          </w:p>
        </w:tc>
        <w:tc>
          <w:tcPr>
            <w:tcW w:w="2610" w:type="dxa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454" w:hRule="atLeast"/>
        </w:trPr>
        <w:tc>
          <w:tcPr>
            <w:tcW w:w="58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78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避雷针</w:t>
            </w:r>
          </w:p>
        </w:tc>
        <w:tc>
          <w:tcPr>
            <w:tcW w:w="109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610" w:type="dxa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454" w:hRule="atLeast"/>
        </w:trPr>
        <w:tc>
          <w:tcPr>
            <w:tcW w:w="58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278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制作古树标志牌一套</w:t>
            </w:r>
          </w:p>
        </w:tc>
        <w:tc>
          <w:tcPr>
            <w:tcW w:w="109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610" w:type="dxa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454" w:hRule="atLeast"/>
        </w:trPr>
        <w:tc>
          <w:tcPr>
            <w:tcW w:w="58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278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垃圾清运</w:t>
            </w:r>
          </w:p>
        </w:tc>
        <w:tc>
          <w:tcPr>
            <w:tcW w:w="109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610" w:type="dxa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40" w:lineRule="exact"/>
        <w:textAlignment w:val="auto"/>
        <w:rPr>
          <w:rFonts w:hint="eastAsia" w:ascii="宋体" w:hAnsi="宋体" w:cs="宋体"/>
          <w:b/>
          <w:bCs/>
          <w:i w:val="0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00000" w:themeColor="text1"/>
          <w:spacing w:val="0"/>
          <w:kern w:val="2"/>
          <w:sz w:val="28"/>
          <w:szCs w:val="28"/>
          <w:shd w:val="clear" w:fill="FFFFFF"/>
          <w:lang w:val="en-US" w:eastAsia="zh-CN" w:bidi="ar-SA"/>
          <w14:textFill>
            <w14:solidFill>
              <w14:schemeClr w14:val="tx1"/>
            </w14:solidFill>
          </w14:textFill>
        </w:rPr>
        <w:t>3、共计费用19900元。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textAlignment w:val="auto"/>
        <w:rPr>
          <w:rFonts w:hint="eastAsia" w:ascii="宋体" w:hAnsi="宋体" w:cs="宋体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i w:val="0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（七）衡水市桃城区邓庄镇许家庄村侧柏</w:t>
      </w:r>
      <w:r>
        <w:rPr>
          <w:rFonts w:hint="eastAsia" w:ascii="宋体" w:hAnsi="宋体" w:cs="宋体"/>
          <w:b w:val="0"/>
          <w:bCs w:val="0"/>
          <w:i w:val="0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（13110200026）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cs="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194685" cy="4259580"/>
            <wp:effectExtent l="0" t="0" r="5715" b="7620"/>
            <wp:docPr id="1" name="图片 1" descr="63e0fd8d8e2d4917faf75970ba500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3e0fd8d8e2d4917faf75970ba500b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4685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宋体" w:hAnsi="宋体" w:cs="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1、生长状况：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（1）根系生长空间不足透气性较差，根系受阻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（2）树干受损面积较大，营养传输受阻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eastAsia" w:ascii="宋体" w:hAnsi="宋体" w:cs="宋体"/>
          <w:b w:val="0"/>
          <w:bCs/>
          <w:color w:val="000000" w:themeColor="text1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（3）</w:t>
      </w:r>
      <w:r>
        <w:rPr>
          <w:rFonts w:hint="eastAsia" w:ascii="宋体" w:hAnsi="宋体" w:cs="宋体"/>
          <w:b w:val="0"/>
          <w:bCs/>
          <w:color w:val="000000" w:themeColor="text1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>蛀干害虫及树冠上刺吸式口器虫害危害严重；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default" w:ascii="宋体" w:hAnsi="宋体" w:cs="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/>
          <w:color w:val="000000" w:themeColor="text1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>（4）遭受自然灾害影响较大。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560" w:firstLineChars="200"/>
        <w:textAlignment w:val="auto"/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2、保护措施：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560" w:firstLineChars="200"/>
        <w:textAlignment w:val="auto"/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（1）树冠整理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柏树树冠整理主要以去除干枯枝为主，去除之后对伤口涂刷糊涂，防治伤口处水分流失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560" w:firstLineChars="200"/>
        <w:textAlignment w:val="auto"/>
        <w:outlineLvl w:val="1"/>
        <w:rPr>
          <w:rFonts w:hint="eastAsia" w:ascii="宋体" w:hAnsi="宋体" w:eastAsia="宋体" w:cs="宋体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（2）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病虫防治及叶面肥补充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针对古树发生的蛀干害虫以及蚜虫等刺吸式口器害虫，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蛀干害虫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使用“秀剑套餐”喷施主干；刺吸式口器害虫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使用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“崇刻”3000倍+“立克”1000倍喷施树冠进行防治，间隔10-15天用一次，连续用2-3次，结合叶面肥一起喷施。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560" w:firstLineChars="200"/>
        <w:textAlignment w:val="auto"/>
        <w:rPr>
          <w:rFonts w:hint="default" w:asciiTheme="minorEastAsia" w:hAnsiTheme="minorEastAsia" w:eastAsiaTheme="minorEastAsia" w:cstheme="minorEastAsia"/>
          <w:color w:val="000000" w:themeColor="text1"/>
          <w:sz w:val="28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32"/>
          <w:lang w:val="en-US" w:eastAsia="zh-CN"/>
          <w14:textFill>
            <w14:solidFill>
              <w14:schemeClr w14:val="tx1"/>
            </w14:solidFill>
          </w14:textFill>
        </w:rPr>
        <w:t>（3）安装围栏：栏杆采用横杆（绿色）：30mm*50mm*2000mm*1.5mm；立杆（绿色）：20mm*40mm*1000mm*1.5mm；立柱（绿色）：60mm*60mm*1000mm*1.5mm。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560" w:firstLineChars="20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32"/>
          <w:lang w:val="en-US" w:eastAsia="zh-CN"/>
          <w14:textFill>
            <w14:solidFill>
              <w14:schemeClr w14:val="tx1"/>
            </w14:solidFill>
          </w14:textFill>
        </w:rPr>
        <w:t>（4）改良土壤：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使用“生物有机菌肥”+“</w:t>
      </w:r>
      <w:r>
        <w:rPr>
          <w:rFonts w:hint="eastAsia" w:ascii="宋体" w:hAnsi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乌龙珠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”+“黄白绿”=10：1：0.001配好的药肥与当地的熟土按体积比1：5的比例进行混合，做成营养土备用。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textAlignment w:val="auto"/>
        <w:outlineLvl w:val="1"/>
        <w:rPr>
          <w:rFonts w:hint="default" w:ascii="宋体" w:hAnsi="宋体" w:eastAsia="宋体" w:cs="宋体"/>
          <w:b w:val="0"/>
          <w:b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（5）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开挖复壮沟</w:t>
      </w:r>
      <w:r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：根据现场情况树冠外缘投影线挖2-3道复壮沟，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复壮沟规格一般为</w:t>
      </w:r>
      <w:r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米</w:t>
      </w:r>
      <w:r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长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  <w:r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1米宽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  <w:r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0.8米深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用备好的营养土回填复壮沟，每个复壮沟埋2个透气管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560" w:firstLineChars="200"/>
        <w:textAlignment w:val="auto"/>
        <w:outlineLvl w:val="1"/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（6）根系复壮：用“根盼”1000倍+“园动力”1000倍+“健致”800倍混合药液，浇灌</w:t>
      </w:r>
      <w:r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复壮沟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，促根壮根，土壤杀菌，药液量</w:t>
      </w:r>
      <w:r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浇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足</w:t>
      </w:r>
      <w:r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浇透。可以根据复壮后的生长情况来确定浇灌的次数。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560" w:firstLineChars="200"/>
        <w:textAlignment w:val="auto"/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（7）</w:t>
      </w:r>
      <w:r>
        <w:rPr>
          <w:rFonts w:hint="eastAsia" w:ascii="宋体" w:hAnsi="宋体" w:cs="宋体"/>
          <w:b w:val="0"/>
          <w:bCs/>
          <w:color w:val="000000" w:themeColor="text1"/>
          <w:kern w:val="0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  <w:t>与侧柏（13110200025）共用一套避雷针。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560" w:firstLineChars="200"/>
        <w:textAlignment w:val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/>
          <w:color w:val="000000" w:themeColor="text1"/>
          <w:kern w:val="0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  <w:t>（8）在施工完成后，进行地面恢复，同时将地面的施工废弃物及杂物清理外运。</w:t>
      </w:r>
    </w:p>
    <w:tbl>
      <w:tblPr>
        <w:tblStyle w:val="10"/>
        <w:tblpPr w:leftFromText="180" w:rightFromText="180" w:vertAnchor="text" w:horzAnchor="page" w:tblpX="1970" w:tblpY="165"/>
        <w:tblOverlap w:val="never"/>
        <w:tblW w:w="79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3" w:type="dxa"/>
          <w:bottom w:w="0" w:type="dxa"/>
          <w:right w:w="23" w:type="dxa"/>
        </w:tblCellMar>
      </w:tblPr>
      <w:tblGrid>
        <w:gridCol w:w="588"/>
        <w:gridCol w:w="455"/>
        <w:gridCol w:w="1440"/>
        <w:gridCol w:w="1267"/>
        <w:gridCol w:w="715"/>
        <w:gridCol w:w="912"/>
        <w:gridCol w:w="830"/>
        <w:gridCol w:w="17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454" w:hRule="atLeast"/>
        </w:trPr>
        <w:tc>
          <w:tcPr>
            <w:tcW w:w="104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210" w:firstLineChars="100"/>
              <w:jc w:val="both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树种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侧柏</w:t>
            </w:r>
          </w:p>
        </w:tc>
        <w:tc>
          <w:tcPr>
            <w:tcW w:w="126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编号</w:t>
            </w:r>
          </w:p>
        </w:tc>
        <w:tc>
          <w:tcPr>
            <w:tcW w:w="162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1311020002</w:t>
            </w: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位置</w:t>
            </w:r>
          </w:p>
        </w:tc>
        <w:tc>
          <w:tcPr>
            <w:tcW w:w="17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衡水市桃城区邓家镇许家庄村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454" w:hRule="atLeast"/>
        </w:trPr>
        <w:tc>
          <w:tcPr>
            <w:tcW w:w="104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树龄（年）</w:t>
            </w:r>
          </w:p>
        </w:tc>
        <w:tc>
          <w:tcPr>
            <w:tcW w:w="270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200年</w:t>
            </w:r>
          </w:p>
        </w:tc>
        <w:tc>
          <w:tcPr>
            <w:tcW w:w="162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生长情况</w:t>
            </w:r>
          </w:p>
        </w:tc>
        <w:tc>
          <w:tcPr>
            <w:tcW w:w="261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较弱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454" w:hRule="atLeast"/>
        </w:trPr>
        <w:tc>
          <w:tcPr>
            <w:tcW w:w="58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316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71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</w:tc>
        <w:tc>
          <w:tcPr>
            <w:tcW w:w="261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古树现存问题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454" w:hRule="atLeast"/>
        </w:trPr>
        <w:tc>
          <w:tcPr>
            <w:tcW w:w="58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16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树冠整理</w:t>
            </w:r>
          </w:p>
        </w:tc>
        <w:tc>
          <w:tcPr>
            <w:tcW w:w="71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株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610" w:type="dxa"/>
            <w:gridSpan w:val="2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（1）根系生长空间不足透气性较差，根系受阻；根系裸露；（2）树干受损面积较大，营养传输受阻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（3）</w:t>
            </w:r>
            <w:r>
              <w:rPr>
                <w:rFonts w:hint="eastAsia" w:ascii="宋体" w:hAnsi="宋体" w:cs="宋体"/>
                <w:b w:val="0"/>
                <w:bCs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蛀干害虫及树冠上刺吸式口器虫害危害严重；（4）遭受自然灾害影响较大。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454" w:hRule="atLeast"/>
        </w:trPr>
        <w:tc>
          <w:tcPr>
            <w:tcW w:w="58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16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病虫害防治</w:t>
            </w:r>
          </w:p>
        </w:tc>
        <w:tc>
          <w:tcPr>
            <w:tcW w:w="71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株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610" w:type="dxa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510" w:hRule="atLeast"/>
        </w:trPr>
        <w:tc>
          <w:tcPr>
            <w:tcW w:w="58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16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安装栏杆</w:t>
            </w:r>
          </w:p>
        </w:tc>
        <w:tc>
          <w:tcPr>
            <w:tcW w:w="71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610" w:type="dxa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454" w:hRule="atLeast"/>
        </w:trPr>
        <w:tc>
          <w:tcPr>
            <w:tcW w:w="58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316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改良土壤，覆土处理</w:t>
            </w:r>
          </w:p>
        </w:tc>
        <w:tc>
          <w:tcPr>
            <w:tcW w:w="71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株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610" w:type="dxa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454" w:hRule="atLeast"/>
        </w:trPr>
        <w:tc>
          <w:tcPr>
            <w:tcW w:w="58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316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复壮沟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复壮</w:t>
            </w:r>
          </w:p>
        </w:tc>
        <w:tc>
          <w:tcPr>
            <w:tcW w:w="71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道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2-3</w:t>
            </w:r>
          </w:p>
        </w:tc>
        <w:tc>
          <w:tcPr>
            <w:tcW w:w="2610" w:type="dxa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599" w:hRule="atLeast"/>
        </w:trPr>
        <w:tc>
          <w:tcPr>
            <w:tcW w:w="58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316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制作古树标志牌一套</w:t>
            </w:r>
          </w:p>
        </w:tc>
        <w:tc>
          <w:tcPr>
            <w:tcW w:w="71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610" w:type="dxa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454" w:hRule="atLeast"/>
        </w:trPr>
        <w:tc>
          <w:tcPr>
            <w:tcW w:w="58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316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垃圾清运</w:t>
            </w:r>
          </w:p>
        </w:tc>
        <w:tc>
          <w:tcPr>
            <w:tcW w:w="71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610" w:type="dxa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Style w:val="12"/>
          <w:rFonts w:hint="default" w:ascii="宋体" w:hAnsi="宋体" w:cs="宋体"/>
          <w:b/>
          <w:bCs w:val="0"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2"/>
          <w:rFonts w:hint="eastAsia" w:ascii="宋体" w:hAnsi="宋体" w:cs="宋体"/>
          <w:b/>
          <w:bCs w:val="0"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3、共计费用15300元。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textAlignment w:val="auto"/>
        <w:rPr>
          <w:rFonts w:hint="eastAsia" w:ascii="宋体" w:hAnsi="宋体" w:cs="宋体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i w:val="0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（八）衡水市桃城区邓庄镇许家庄村侧柏</w:t>
      </w:r>
      <w:r>
        <w:rPr>
          <w:rFonts w:hint="eastAsia" w:ascii="宋体" w:hAnsi="宋体" w:cs="宋体"/>
          <w:b w:val="0"/>
          <w:bCs w:val="0"/>
          <w:i w:val="0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（13110200027）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cs="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230880" cy="4307840"/>
            <wp:effectExtent l="0" t="0" r="7620" b="16510"/>
            <wp:docPr id="5" name="图片 5" descr="74b06baf5ddf5e129fa70c39e2d8c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4b06baf5ddf5e129fa70c39e2d8c7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宋体" w:hAnsi="宋体" w:cs="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1、生长状况：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（1）根系生长空间不足透气性较差，根系受阻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（2）树干受损面积较大，营养传输受阻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eastAsia" w:ascii="宋体" w:hAnsi="宋体" w:cs="宋体"/>
          <w:b w:val="0"/>
          <w:bCs/>
          <w:color w:val="000000" w:themeColor="text1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（3）</w:t>
      </w:r>
      <w:r>
        <w:rPr>
          <w:rFonts w:hint="eastAsia" w:ascii="宋体" w:hAnsi="宋体" w:cs="宋体"/>
          <w:b w:val="0"/>
          <w:bCs/>
          <w:color w:val="000000" w:themeColor="text1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>蛀干害虫及树冠上刺吸式口器虫害危害严重；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default" w:ascii="宋体" w:hAnsi="宋体" w:cs="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/>
          <w:color w:val="000000" w:themeColor="text1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>（4）遭受自然灾害影响较大。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2、保护措施：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560" w:firstLineChars="200"/>
        <w:textAlignment w:val="auto"/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（1）树冠整理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柏树树冠整理主要以去除干枯枝为主，去除之后对伤口涂刷糊涂，防治伤口处水分流失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560" w:firstLineChars="200"/>
        <w:textAlignment w:val="auto"/>
        <w:outlineLvl w:val="1"/>
        <w:rPr>
          <w:rFonts w:hint="eastAsia" w:ascii="宋体" w:hAnsi="宋体" w:eastAsia="宋体" w:cs="宋体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（2）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病虫防治及叶面肥补充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针对古树发生的蛀干害虫以及蚜虫等刺吸式口器害虫，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蛀干害虫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使用“秀剑套餐”喷施主干；刺吸式口器害虫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使用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“崇刻”3000倍+“立克”1000倍喷施树冠进行防治，间隔10-15天用一次，连续用2-3次，结合叶面肥一起喷施。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560" w:firstLineChars="200"/>
        <w:textAlignment w:val="auto"/>
        <w:rPr>
          <w:rFonts w:hint="default" w:asciiTheme="minorEastAsia" w:hAnsiTheme="minorEastAsia" w:eastAsiaTheme="minorEastAsia" w:cstheme="minorEastAsia"/>
          <w:color w:val="000000" w:themeColor="text1"/>
          <w:sz w:val="28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32"/>
          <w:lang w:val="en-US" w:eastAsia="zh-CN"/>
          <w14:textFill>
            <w14:solidFill>
              <w14:schemeClr w14:val="tx1"/>
            </w14:solidFill>
          </w14:textFill>
        </w:rPr>
        <w:t>（3）安装围栏：栏杆采用横杆（绿色）：30mm*50mm*2000mm*1.5mm；立杆（绿色）：20mm*40mm*1000mm*1.5mm；立柱（绿色）：60mm*60mm*1000mm*1.5mm。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560" w:firstLineChars="20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32"/>
          <w:lang w:val="en-US" w:eastAsia="zh-CN"/>
          <w14:textFill>
            <w14:solidFill>
              <w14:schemeClr w14:val="tx1"/>
            </w14:solidFill>
          </w14:textFill>
        </w:rPr>
        <w:t>（4）改良土壤：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使用“生物有机菌肥”+“</w:t>
      </w:r>
      <w:r>
        <w:rPr>
          <w:rFonts w:hint="eastAsia" w:ascii="宋体" w:hAnsi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乌龙珠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”+“黄白绿”=10：1：0.001配好的药肥与当地的熟土按体积比1：5的比例进行混合，做成营养土备用。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textAlignment w:val="auto"/>
        <w:outlineLvl w:val="1"/>
        <w:rPr>
          <w:rFonts w:hint="default" w:ascii="宋体" w:hAnsi="宋体" w:eastAsia="宋体" w:cs="宋体"/>
          <w:b w:val="0"/>
          <w:b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（5）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开挖复壮沟</w:t>
      </w:r>
      <w:r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：根据现场情况树冠外缘投影线挖2-3道复壮沟，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复壮沟规格一般为</w:t>
      </w:r>
      <w:r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米</w:t>
      </w:r>
      <w:r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长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  <w:r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1米宽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  <w:r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0.8米深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用备好的营养土回填复壮沟，每个复壮沟埋2个透气管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560" w:firstLineChars="200"/>
        <w:textAlignment w:val="auto"/>
        <w:outlineLvl w:val="1"/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（6）根系复壮：用“根盼”1000倍+“园动力”1000倍+“健致”800倍混合药液，浇灌</w:t>
      </w:r>
      <w:r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复壮沟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，促根壮根，土壤杀菌，药液量</w:t>
      </w:r>
      <w:r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浇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足</w:t>
      </w:r>
      <w:r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浇透。可以根据复壮后的生长情况来确定浇灌的次数。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560" w:firstLineChars="200"/>
        <w:textAlignment w:val="auto"/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（7）</w:t>
      </w:r>
      <w:r>
        <w:rPr>
          <w:rFonts w:hint="eastAsia" w:ascii="宋体" w:hAnsi="宋体" w:cs="宋体"/>
          <w:b w:val="0"/>
          <w:bCs/>
          <w:color w:val="000000" w:themeColor="text1"/>
          <w:kern w:val="0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  <w:t>与侧柏（13110200025）共用一套避雷针。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560" w:firstLineChars="200"/>
        <w:textAlignment w:val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/>
          <w:color w:val="000000" w:themeColor="text1"/>
          <w:kern w:val="0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  <w:t>（8）在施工完成后，进行地面恢复，同时将地面的施工废弃物及杂物清理外运。</w:t>
      </w:r>
    </w:p>
    <w:tbl>
      <w:tblPr>
        <w:tblStyle w:val="10"/>
        <w:tblpPr w:leftFromText="180" w:rightFromText="180" w:vertAnchor="text" w:horzAnchor="page" w:tblpX="1950" w:tblpY="238"/>
        <w:tblOverlap w:val="never"/>
        <w:tblW w:w="798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3" w:type="dxa"/>
          <w:bottom w:w="0" w:type="dxa"/>
          <w:right w:w="23" w:type="dxa"/>
        </w:tblCellMar>
      </w:tblPr>
      <w:tblGrid>
        <w:gridCol w:w="588"/>
        <w:gridCol w:w="455"/>
        <w:gridCol w:w="1440"/>
        <w:gridCol w:w="1177"/>
        <w:gridCol w:w="805"/>
        <w:gridCol w:w="912"/>
        <w:gridCol w:w="830"/>
        <w:gridCol w:w="17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657" w:hRule="atLeast"/>
          <w:jc w:val="center"/>
        </w:trPr>
        <w:tc>
          <w:tcPr>
            <w:tcW w:w="104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树种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侧柏</w:t>
            </w:r>
          </w:p>
        </w:tc>
        <w:tc>
          <w:tcPr>
            <w:tcW w:w="117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编号</w:t>
            </w:r>
          </w:p>
        </w:tc>
        <w:tc>
          <w:tcPr>
            <w:tcW w:w="171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1311020002</w:t>
            </w: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位置</w:t>
            </w:r>
          </w:p>
        </w:tc>
        <w:tc>
          <w:tcPr>
            <w:tcW w:w="17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衡水市桃城区邓家镇许家庄村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355" w:hRule="atLeast"/>
          <w:jc w:val="center"/>
        </w:trPr>
        <w:tc>
          <w:tcPr>
            <w:tcW w:w="104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树龄（年）</w:t>
            </w:r>
          </w:p>
        </w:tc>
        <w:tc>
          <w:tcPr>
            <w:tcW w:w="261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200年</w:t>
            </w:r>
          </w:p>
        </w:tc>
        <w:tc>
          <w:tcPr>
            <w:tcW w:w="171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生长情况</w:t>
            </w:r>
          </w:p>
        </w:tc>
        <w:tc>
          <w:tcPr>
            <w:tcW w:w="261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较弱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448" w:hRule="atLeast"/>
          <w:jc w:val="center"/>
        </w:trPr>
        <w:tc>
          <w:tcPr>
            <w:tcW w:w="58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307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80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</w:tc>
        <w:tc>
          <w:tcPr>
            <w:tcW w:w="261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古树现存问题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410" w:hRule="atLeast"/>
          <w:jc w:val="center"/>
        </w:trPr>
        <w:tc>
          <w:tcPr>
            <w:tcW w:w="58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07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树冠整理</w:t>
            </w:r>
          </w:p>
        </w:tc>
        <w:tc>
          <w:tcPr>
            <w:tcW w:w="80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株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610" w:type="dxa"/>
            <w:gridSpan w:val="2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（1）根系生长空间不足透气性较差，根系受阻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根系裸露（2）树干受损面积较大，营养传输受阻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（3）</w:t>
            </w:r>
            <w:r>
              <w:rPr>
                <w:rFonts w:hint="eastAsia" w:ascii="宋体" w:hAnsi="宋体" w:cs="宋体"/>
                <w:b w:val="0"/>
                <w:bCs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蛀干害虫及树冠上刺吸式口器虫害危害严重；（4）遭受自然灾害影响较大。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425" w:hRule="atLeast"/>
          <w:jc w:val="center"/>
        </w:trPr>
        <w:tc>
          <w:tcPr>
            <w:tcW w:w="58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07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病虫害防治</w:t>
            </w:r>
          </w:p>
        </w:tc>
        <w:tc>
          <w:tcPr>
            <w:tcW w:w="80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株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610" w:type="dxa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510" w:hRule="atLeast"/>
          <w:jc w:val="center"/>
        </w:trPr>
        <w:tc>
          <w:tcPr>
            <w:tcW w:w="58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07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安装栏杆</w:t>
            </w:r>
          </w:p>
        </w:tc>
        <w:tc>
          <w:tcPr>
            <w:tcW w:w="80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610" w:type="dxa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350" w:hRule="atLeast"/>
          <w:jc w:val="center"/>
        </w:trPr>
        <w:tc>
          <w:tcPr>
            <w:tcW w:w="58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307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改良土壤，覆土处理</w:t>
            </w:r>
          </w:p>
        </w:tc>
        <w:tc>
          <w:tcPr>
            <w:tcW w:w="80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株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610" w:type="dxa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380" w:hRule="atLeast"/>
          <w:jc w:val="center"/>
        </w:trPr>
        <w:tc>
          <w:tcPr>
            <w:tcW w:w="58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307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复壮沟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复壮</w:t>
            </w:r>
          </w:p>
        </w:tc>
        <w:tc>
          <w:tcPr>
            <w:tcW w:w="80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道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2-3</w:t>
            </w:r>
          </w:p>
        </w:tc>
        <w:tc>
          <w:tcPr>
            <w:tcW w:w="2610" w:type="dxa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510" w:hRule="atLeast"/>
          <w:jc w:val="center"/>
        </w:trPr>
        <w:tc>
          <w:tcPr>
            <w:tcW w:w="58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307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制作古树标志牌一套</w:t>
            </w:r>
          </w:p>
        </w:tc>
        <w:tc>
          <w:tcPr>
            <w:tcW w:w="80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610" w:type="dxa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375" w:hRule="atLeast"/>
          <w:jc w:val="center"/>
        </w:trPr>
        <w:tc>
          <w:tcPr>
            <w:tcW w:w="58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307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垃圾清运</w:t>
            </w:r>
          </w:p>
        </w:tc>
        <w:tc>
          <w:tcPr>
            <w:tcW w:w="80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610" w:type="dxa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0" w:firstLineChars="0"/>
        <w:textAlignment w:val="auto"/>
        <w:rPr>
          <w:rStyle w:val="12"/>
          <w:rFonts w:hint="eastAsia" w:ascii="宋体" w:hAnsi="宋体" w:cs="宋体"/>
          <w:b/>
          <w:bCs w:val="0"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2"/>
          <w:rFonts w:hint="eastAsia" w:ascii="宋体" w:hAnsi="宋体" w:cs="宋体"/>
          <w:b/>
          <w:bCs w:val="0"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共计费用15100元。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Chars="0"/>
        <w:textAlignment w:val="auto"/>
        <w:rPr>
          <w:rStyle w:val="12"/>
          <w:rFonts w:hint="default" w:ascii="宋体" w:hAnsi="宋体" w:cs="宋体"/>
          <w:b/>
          <w:bCs w:val="0"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textAlignment w:val="auto"/>
        <w:rPr>
          <w:rFonts w:hint="eastAsia" w:ascii="宋体" w:hAnsi="宋体" w:cs="宋体"/>
          <w:bCs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i w:val="0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（九）衡水市桃城区邓庄镇许家庄村侧柏</w:t>
      </w:r>
      <w:r>
        <w:rPr>
          <w:rFonts w:hint="eastAsia" w:ascii="宋体" w:hAnsi="宋体" w:cs="宋体"/>
          <w:b w:val="0"/>
          <w:bCs w:val="0"/>
          <w:i w:val="0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（13110200028）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cs="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495040" cy="4661535"/>
            <wp:effectExtent l="0" t="0" r="10160" b="5715"/>
            <wp:docPr id="6" name="图片 6" descr="ba34aba058571ab918c2edb75126c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a34aba058571ab918c2edb75126c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95040" cy="466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宋体" w:hAnsi="宋体" w:cs="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1、生长状况：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（1）根系生长空间不足透气性较差，根系受阻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（2）树干受损面积较大，营养传输受阻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eastAsia" w:ascii="宋体" w:hAnsi="宋体" w:cs="宋体"/>
          <w:b w:val="0"/>
          <w:bCs/>
          <w:color w:val="000000" w:themeColor="text1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（3）</w:t>
      </w:r>
      <w:r>
        <w:rPr>
          <w:rFonts w:hint="eastAsia" w:ascii="宋体" w:hAnsi="宋体" w:cs="宋体"/>
          <w:b w:val="0"/>
          <w:bCs/>
          <w:color w:val="000000" w:themeColor="text1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>蛀干害虫及树冠上刺吸式口器虫害危害严重；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default" w:ascii="宋体" w:hAnsi="宋体" w:cs="宋体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/>
          <w:color w:val="000000" w:themeColor="text1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>（4）遭受自然灾害影响较大。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textAlignment w:val="auto"/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2、保护措施：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560" w:firstLineChars="200"/>
        <w:textAlignment w:val="auto"/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（1）树冠整理</w:t>
      </w:r>
      <w:r>
        <w:rPr>
          <w:rStyle w:val="12"/>
          <w:rFonts w:hint="eastAsia" w:ascii="宋体" w:hAnsi="宋体" w:cs="宋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柏树树冠整理主要以去除干枯枝为主，去除之后对伤口涂刷糊涂，防治伤口处水分流失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560" w:firstLineChars="200"/>
        <w:textAlignment w:val="auto"/>
        <w:outlineLvl w:val="1"/>
        <w:rPr>
          <w:rFonts w:hint="eastAsia" w:ascii="宋体" w:hAnsi="宋体" w:eastAsia="宋体" w:cs="宋体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（2）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病虫防治及叶面肥补充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针对古树发生的蛀干害虫以及蚜虫等刺吸式口器害虫，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蛀干害虫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使用“秀剑套餐”喷施主干；刺吸式口器害虫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使用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“崇刻”3000倍+“立克”1000倍喷施树冠进行防治，间隔10-15天用一次，连续用2-3次，结合叶面肥一起喷施。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560" w:firstLineChars="200"/>
        <w:textAlignment w:val="auto"/>
        <w:rPr>
          <w:rFonts w:hint="default" w:asciiTheme="minorEastAsia" w:hAnsiTheme="minorEastAsia" w:eastAsiaTheme="minorEastAsia" w:cstheme="minorEastAsia"/>
          <w:color w:val="000000" w:themeColor="text1"/>
          <w:sz w:val="28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32"/>
          <w:lang w:val="en-US" w:eastAsia="zh-CN"/>
          <w14:textFill>
            <w14:solidFill>
              <w14:schemeClr w14:val="tx1"/>
            </w14:solidFill>
          </w14:textFill>
        </w:rPr>
        <w:t>（3）安装围栏：栏杆采用横杆（绿色）：30mm*50mm*2000mm*1.5mm；立杆（绿色）：20mm*40mm*1000mm*1.5mm；立柱（绿色）：60mm*60mm*1000mm*1.5mm。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560" w:firstLineChars="20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32"/>
          <w:lang w:val="en-US" w:eastAsia="zh-CN"/>
          <w14:textFill>
            <w14:solidFill>
              <w14:schemeClr w14:val="tx1"/>
            </w14:solidFill>
          </w14:textFill>
        </w:rPr>
        <w:t>（4）改良土壤：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使用“生物有机菌肥”+“</w:t>
      </w:r>
      <w:r>
        <w:rPr>
          <w:rFonts w:hint="eastAsia" w:ascii="宋体" w:hAnsi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乌龙珠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”+“黄白绿”=10：1：0.001配好的药肥与当地的熟土按体积比1：5的比例进行混合，做成营养土备用。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textAlignment w:val="auto"/>
        <w:outlineLvl w:val="1"/>
        <w:rPr>
          <w:rFonts w:hint="default" w:ascii="宋体" w:hAnsi="宋体" w:eastAsia="宋体" w:cs="宋体"/>
          <w:b w:val="0"/>
          <w:b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（5）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开挖复壮沟</w:t>
      </w:r>
      <w:r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：树冠外缘投影线挖3道，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复壮沟规格一般为</w:t>
      </w:r>
      <w:r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米</w:t>
      </w:r>
      <w:r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长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  <w:r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1宽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  <w:r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0.8米深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用备好的营养土回填复壮沟，每个复壮沟埋2个透气管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560" w:firstLineChars="200"/>
        <w:textAlignment w:val="auto"/>
        <w:outlineLvl w:val="1"/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（6）根系复壮：用“根盼”1000倍+“园动力”1000倍+“健致”800倍混合药液，浇灌</w:t>
      </w:r>
      <w:r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复壮沟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，促根壮根，土壤杀菌，药液量</w:t>
      </w:r>
      <w:r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浇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足</w:t>
      </w:r>
      <w:r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浇透。可以根据复壮后的生长情况来确定浇灌的次数。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560" w:firstLineChars="200"/>
        <w:textAlignment w:val="auto"/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（7）</w:t>
      </w:r>
      <w:r>
        <w:rPr>
          <w:rFonts w:hint="eastAsia" w:ascii="宋体" w:hAnsi="宋体" w:cs="宋体"/>
          <w:b w:val="0"/>
          <w:bCs/>
          <w:color w:val="000000" w:themeColor="text1"/>
          <w:kern w:val="0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  <w:t>与侧柏（13110200025）共用一套避雷针。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560" w:firstLineChars="200"/>
        <w:textAlignment w:val="auto"/>
        <w:rPr>
          <w:rFonts w:hint="eastAsia" w:ascii="宋体" w:hAnsi="宋体" w:cs="宋体"/>
          <w:b w:val="0"/>
          <w:bCs/>
          <w:color w:val="000000" w:themeColor="text1"/>
          <w:kern w:val="0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/>
          <w:color w:val="000000" w:themeColor="text1"/>
          <w:kern w:val="0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  <w:t>（8）在施工完成后，进行地面恢复，同时将地面的施工废弃物及杂物清理外运。</w:t>
      </w:r>
    </w:p>
    <w:tbl>
      <w:tblPr>
        <w:tblStyle w:val="10"/>
        <w:tblpPr w:leftFromText="180" w:rightFromText="180" w:vertAnchor="text" w:horzAnchor="page" w:tblpX="1950" w:tblpY="238"/>
        <w:tblOverlap w:val="never"/>
        <w:tblW w:w="79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3" w:type="dxa"/>
          <w:bottom w:w="0" w:type="dxa"/>
          <w:right w:w="23" w:type="dxa"/>
        </w:tblCellMar>
      </w:tblPr>
      <w:tblGrid>
        <w:gridCol w:w="588"/>
        <w:gridCol w:w="455"/>
        <w:gridCol w:w="1440"/>
        <w:gridCol w:w="886"/>
        <w:gridCol w:w="1096"/>
        <w:gridCol w:w="912"/>
        <w:gridCol w:w="830"/>
        <w:gridCol w:w="17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397" w:hRule="atLeast"/>
        </w:trPr>
        <w:tc>
          <w:tcPr>
            <w:tcW w:w="104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树种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侧柏</w:t>
            </w:r>
          </w:p>
        </w:tc>
        <w:tc>
          <w:tcPr>
            <w:tcW w:w="88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编号</w:t>
            </w:r>
          </w:p>
        </w:tc>
        <w:tc>
          <w:tcPr>
            <w:tcW w:w="200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1311020002</w:t>
            </w: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位置</w:t>
            </w:r>
          </w:p>
        </w:tc>
        <w:tc>
          <w:tcPr>
            <w:tcW w:w="17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衡水市桃城区邓家镇许家庄村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252" w:hRule="atLeast"/>
        </w:trPr>
        <w:tc>
          <w:tcPr>
            <w:tcW w:w="104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树龄（年）</w:t>
            </w:r>
          </w:p>
        </w:tc>
        <w:tc>
          <w:tcPr>
            <w:tcW w:w="232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200年</w:t>
            </w:r>
          </w:p>
        </w:tc>
        <w:tc>
          <w:tcPr>
            <w:tcW w:w="200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生长情况</w:t>
            </w:r>
          </w:p>
        </w:tc>
        <w:tc>
          <w:tcPr>
            <w:tcW w:w="261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较弱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397" w:hRule="atLeast"/>
        </w:trPr>
        <w:tc>
          <w:tcPr>
            <w:tcW w:w="58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278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109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</w:tc>
        <w:tc>
          <w:tcPr>
            <w:tcW w:w="261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古树现存问题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397" w:hRule="atLeast"/>
        </w:trPr>
        <w:tc>
          <w:tcPr>
            <w:tcW w:w="58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78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树冠整理</w:t>
            </w:r>
          </w:p>
        </w:tc>
        <w:tc>
          <w:tcPr>
            <w:tcW w:w="109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株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610" w:type="dxa"/>
            <w:gridSpan w:val="2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（1）根系生长空间不足透气性较差，根系受阻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根系裸露；（2）树干受损面积较大，营养传输受阻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（3）</w:t>
            </w:r>
            <w:r>
              <w:rPr>
                <w:rFonts w:hint="eastAsia" w:ascii="宋体" w:hAnsi="宋体" w:cs="宋体"/>
                <w:b w:val="0"/>
                <w:bCs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蛀干害虫及树冠上刺吸式口器虫害危害严重；（4）遭受自然灾害影响较大。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397" w:hRule="atLeast"/>
        </w:trPr>
        <w:tc>
          <w:tcPr>
            <w:tcW w:w="58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78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病虫害防治</w:t>
            </w:r>
          </w:p>
        </w:tc>
        <w:tc>
          <w:tcPr>
            <w:tcW w:w="109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株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610" w:type="dxa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397" w:hRule="atLeast"/>
        </w:trPr>
        <w:tc>
          <w:tcPr>
            <w:tcW w:w="58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78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安装栏杆</w:t>
            </w:r>
          </w:p>
        </w:tc>
        <w:tc>
          <w:tcPr>
            <w:tcW w:w="109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610" w:type="dxa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397" w:hRule="atLeast"/>
        </w:trPr>
        <w:tc>
          <w:tcPr>
            <w:tcW w:w="58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78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改良土壤，覆土处理</w:t>
            </w:r>
          </w:p>
        </w:tc>
        <w:tc>
          <w:tcPr>
            <w:tcW w:w="109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株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610" w:type="dxa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397" w:hRule="atLeast"/>
        </w:trPr>
        <w:tc>
          <w:tcPr>
            <w:tcW w:w="58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78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复壮沟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复壮</w:t>
            </w:r>
          </w:p>
        </w:tc>
        <w:tc>
          <w:tcPr>
            <w:tcW w:w="109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道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610" w:type="dxa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397" w:hRule="atLeast"/>
        </w:trPr>
        <w:tc>
          <w:tcPr>
            <w:tcW w:w="58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78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制作古树标志牌一套</w:t>
            </w:r>
          </w:p>
        </w:tc>
        <w:tc>
          <w:tcPr>
            <w:tcW w:w="109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610" w:type="dxa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3" w:type="dxa"/>
            <w:bottom w:w="0" w:type="dxa"/>
            <w:right w:w="23" w:type="dxa"/>
          </w:tblCellMar>
        </w:tblPrEx>
        <w:trPr>
          <w:trHeight w:val="397" w:hRule="atLeast"/>
        </w:trPr>
        <w:tc>
          <w:tcPr>
            <w:tcW w:w="58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278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垃圾清运</w:t>
            </w:r>
          </w:p>
        </w:tc>
        <w:tc>
          <w:tcPr>
            <w:tcW w:w="109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610" w:type="dxa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Style w:val="12"/>
          <w:rFonts w:hint="eastAsia" w:ascii="宋体" w:hAnsi="宋体" w:cs="宋体"/>
          <w:b/>
          <w:bCs w:val="0"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2"/>
          <w:rFonts w:hint="eastAsia" w:ascii="宋体" w:hAnsi="宋体" w:cs="宋体"/>
          <w:b/>
          <w:bCs w:val="0"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共计费用15500元。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Style w:val="12"/>
          <w:rFonts w:hint="default" w:ascii="宋体" w:hAnsi="宋体" w:cs="宋体"/>
          <w:b/>
          <w:bCs w:val="0"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Style w:val="12"/>
          <w:rFonts w:hint="default" w:ascii="宋体" w:hAnsi="宋体" w:cs="宋体"/>
          <w:b/>
          <w:bCs w:val="0"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黑体" w:hAnsi="黑体" w:eastAsia="黑体" w:cs="黑体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\l _Toc20130 </w:instrText>
      </w:r>
      <w:r>
        <w:rPr>
          <w:rFonts w:hint="eastAsia" w:ascii="黑体" w:hAnsi="黑体" w:eastAsia="黑体" w:cs="黑体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黑体" w:hAnsi="黑体" w:eastAsia="黑体" w:cs="黑体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三、资金预算</w:t>
      </w:r>
      <w:r>
        <w:rPr>
          <w:rFonts w:hint="eastAsia" w:ascii="黑体" w:hAnsi="黑体" w:eastAsia="黑体" w:cs="黑体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</w:p>
    <w:tbl>
      <w:tblPr>
        <w:tblStyle w:val="9"/>
        <w:tblW w:w="9941" w:type="dxa"/>
        <w:jc w:val="center"/>
        <w:tblLayout w:type="fixed"/>
        <w:tblCellMar>
          <w:top w:w="0" w:type="dxa"/>
          <w:left w:w="22" w:type="dxa"/>
          <w:bottom w:w="0" w:type="dxa"/>
          <w:right w:w="22" w:type="dxa"/>
        </w:tblCellMar>
      </w:tblPr>
      <w:tblGrid>
        <w:gridCol w:w="271"/>
        <w:gridCol w:w="415"/>
        <w:gridCol w:w="660"/>
        <w:gridCol w:w="260"/>
        <w:gridCol w:w="260"/>
        <w:gridCol w:w="413"/>
        <w:gridCol w:w="240"/>
        <w:gridCol w:w="4215"/>
        <w:gridCol w:w="825"/>
        <w:gridCol w:w="908"/>
        <w:gridCol w:w="737"/>
        <w:gridCol w:w="737"/>
      </w:tblGrid>
      <w:tr>
        <w:tblPrEx>
          <w:tblCellMar>
            <w:top w:w="0" w:type="dxa"/>
            <w:left w:w="22" w:type="dxa"/>
            <w:bottom w:w="0" w:type="dxa"/>
            <w:right w:w="22" w:type="dxa"/>
          </w:tblCellMar>
        </w:tblPrEx>
        <w:trPr>
          <w:cantSplit/>
          <w:trHeight w:val="638" w:hRule="atLeast"/>
          <w:jc w:val="center"/>
        </w:trPr>
        <w:tc>
          <w:tcPr>
            <w:tcW w:w="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属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地</w:t>
            </w:r>
          </w:p>
        </w:tc>
        <w:tc>
          <w:tcPr>
            <w:tcW w:w="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序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号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古树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编号</w:t>
            </w:r>
          </w:p>
        </w:tc>
        <w:tc>
          <w:tcPr>
            <w:tcW w:w="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位置</w:t>
            </w:r>
          </w:p>
        </w:tc>
        <w:tc>
          <w:tcPr>
            <w:tcW w:w="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树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种</w:t>
            </w:r>
          </w:p>
        </w:tc>
        <w:tc>
          <w:tcPr>
            <w:tcW w:w="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树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龄</w:t>
            </w:r>
          </w:p>
        </w:tc>
        <w:tc>
          <w:tcPr>
            <w:tcW w:w="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级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别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both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保护设施实施内容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保护设施资金（元）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树体养护设施实施内容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树体养护资金（元）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合计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预算（元））</w:t>
            </w:r>
          </w:p>
        </w:tc>
      </w:tr>
      <w:tr>
        <w:tblPrEx>
          <w:tblCellMar>
            <w:top w:w="0" w:type="dxa"/>
            <w:left w:w="22" w:type="dxa"/>
            <w:bottom w:w="0" w:type="dxa"/>
            <w:right w:w="22" w:type="dxa"/>
          </w:tblCellMar>
        </w:tblPrEx>
        <w:trPr>
          <w:cantSplit/>
          <w:trHeight w:val="539" w:hRule="atLeast"/>
          <w:jc w:val="center"/>
        </w:trPr>
        <w:tc>
          <w:tcPr>
            <w:tcW w:w="27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衡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水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区</w:t>
            </w:r>
          </w:p>
        </w:tc>
        <w:tc>
          <w:tcPr>
            <w:tcW w:w="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13117200001</w:t>
            </w:r>
          </w:p>
        </w:tc>
        <w:tc>
          <w:tcPr>
            <w:tcW w:w="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河北闾里文化传播有限公司</w:t>
            </w:r>
          </w:p>
        </w:tc>
        <w:tc>
          <w:tcPr>
            <w:tcW w:w="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枣树</w:t>
            </w:r>
          </w:p>
        </w:tc>
        <w:tc>
          <w:tcPr>
            <w:tcW w:w="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130年</w:t>
            </w:r>
          </w:p>
        </w:tc>
        <w:tc>
          <w:tcPr>
            <w:tcW w:w="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三级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（1）</w:t>
            </w:r>
            <w:r>
              <w:rPr>
                <w:rFonts w:hint="eastAsia" w:ascii="宋体" w:hAnsi="宋体" w:eastAsia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准备措施：在施工前先设置隔离带，在以树干为中心，在树体周围以及道路入口处设置隔离区域，并做好安全警示标志</w:t>
            </w: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（2）修整树冠：在不破坏古树树形的情况下进行树冠整理，修剪，去除影响观赏的枯死枝、病虫枝、下垂枝等。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（3）树干清腐：采用灰刀、钢刷、凿子、铁锤、鼓风机、角磨机、油锯等进行较大的腐朽木质部的清除，将腐朽木质和有折断风险的干枝清除。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（4）枣疯病的处理。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（5）挖复壮井：每棵树左右两侧各挖一条60cm深、直径80cm的复壮井，共挖两个。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（6）根系复壮。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（7）</w:t>
            </w: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制作古树标志牌一套</w:t>
            </w: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12000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病害防治、日常养护、浇水施肥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2000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14000</w:t>
            </w:r>
          </w:p>
        </w:tc>
      </w:tr>
      <w:tr>
        <w:tblPrEx>
          <w:tblCellMar>
            <w:top w:w="0" w:type="dxa"/>
            <w:left w:w="22" w:type="dxa"/>
            <w:bottom w:w="0" w:type="dxa"/>
            <w:right w:w="22" w:type="dxa"/>
          </w:tblCellMar>
        </w:tblPrEx>
        <w:trPr>
          <w:cantSplit/>
          <w:trHeight w:val="539" w:hRule="atLeast"/>
          <w:jc w:val="center"/>
        </w:trPr>
        <w:tc>
          <w:tcPr>
            <w:tcW w:w="27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衡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水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区</w:t>
            </w:r>
          </w:p>
        </w:tc>
        <w:tc>
          <w:tcPr>
            <w:tcW w:w="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1311720000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河北闾里文化传播有限公司</w:t>
            </w:r>
          </w:p>
        </w:tc>
        <w:tc>
          <w:tcPr>
            <w:tcW w:w="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枣树</w:t>
            </w:r>
          </w:p>
        </w:tc>
        <w:tc>
          <w:tcPr>
            <w:tcW w:w="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110年</w:t>
            </w:r>
          </w:p>
        </w:tc>
        <w:tc>
          <w:tcPr>
            <w:tcW w:w="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三级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（1）</w:t>
            </w:r>
            <w:r>
              <w:rPr>
                <w:rFonts w:hint="eastAsia" w:ascii="宋体" w:hAnsi="宋体" w:eastAsia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准备措施：在施工前先设置隔离带，在以树干为中心，在树体周围以及道路入口处设置隔离区域，并做好安全警示标志</w:t>
            </w: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（2）修整树冠：在不破坏古树树形的情况下进行树冠整理，修剪，去除影响观赏的枯死枝、病虫枝、下垂枝等。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（3）树干清腐：采用灰刀、钢刷、凿子、铁锤、鼓风机、角磨机、油锯等进行较大的腐朽木质部的清除，将腐朽木质和有折断风险的干枝清除。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（4）枣疯病的处理。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（5）挖复壮井：每棵树左右两侧各挖一条60cm深、直径80cm的复壮井，共挖两个。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（6）根系复壮。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（7）</w:t>
            </w: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制作古树标志牌一套</w:t>
            </w: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11140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病害防治、日常养护、浇水施肥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2000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13140</w:t>
            </w:r>
          </w:p>
        </w:tc>
      </w:tr>
      <w:tr>
        <w:tblPrEx>
          <w:tblCellMar>
            <w:top w:w="0" w:type="dxa"/>
            <w:left w:w="22" w:type="dxa"/>
            <w:bottom w:w="0" w:type="dxa"/>
            <w:right w:w="22" w:type="dxa"/>
          </w:tblCellMar>
        </w:tblPrEx>
        <w:trPr>
          <w:cantSplit/>
          <w:trHeight w:val="539" w:hRule="atLeast"/>
          <w:jc w:val="center"/>
        </w:trPr>
        <w:tc>
          <w:tcPr>
            <w:tcW w:w="27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衡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水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区</w:t>
            </w:r>
          </w:p>
        </w:tc>
        <w:tc>
          <w:tcPr>
            <w:tcW w:w="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1311720000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河北闾里文化传播有限公司</w:t>
            </w:r>
          </w:p>
        </w:tc>
        <w:tc>
          <w:tcPr>
            <w:tcW w:w="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枣树</w:t>
            </w:r>
          </w:p>
        </w:tc>
        <w:tc>
          <w:tcPr>
            <w:tcW w:w="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150年</w:t>
            </w:r>
          </w:p>
        </w:tc>
        <w:tc>
          <w:tcPr>
            <w:tcW w:w="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三级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（1）</w:t>
            </w:r>
            <w:r>
              <w:rPr>
                <w:rFonts w:hint="eastAsia" w:ascii="宋体" w:hAnsi="宋体" w:eastAsia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准备措施：在施工前先设置隔离带，在以树干为中心，在树体周围以及道路入口处设置隔离区域，并做好安全警示标志</w:t>
            </w: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（2）修整树冠：在不破坏古树树形的情况下进行树冠整理，修剪，去除影响观赏的枯死枝、病虫枝、下垂枝等。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（3）树干清腐：采用灰刀、钢刷、凿子、铁锤、鼓风机、角磨机、油锯等进行较大的腐朽木质部的清除，将腐朽木质和有折断风险的干枝清除。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（4）枣疯病的处理。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（5）挖复壮井：每棵树左右两侧各挖一条60cm深、直径80cm的复壮井，共挖两个。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（6）根系复壮。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（7）</w:t>
            </w: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制作古树标志牌一套</w:t>
            </w: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12000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病害防治、日常养护、浇水施肥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2000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14000</w:t>
            </w:r>
          </w:p>
        </w:tc>
      </w:tr>
      <w:tr>
        <w:tblPrEx>
          <w:tblCellMar>
            <w:top w:w="0" w:type="dxa"/>
            <w:left w:w="22" w:type="dxa"/>
            <w:bottom w:w="0" w:type="dxa"/>
            <w:right w:w="22" w:type="dxa"/>
          </w:tblCellMar>
        </w:tblPrEx>
        <w:trPr>
          <w:cantSplit/>
          <w:trHeight w:val="2960" w:hRule="atLeast"/>
          <w:jc w:val="center"/>
        </w:trPr>
        <w:tc>
          <w:tcPr>
            <w:tcW w:w="27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衡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水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区</w:t>
            </w:r>
          </w:p>
        </w:tc>
        <w:tc>
          <w:tcPr>
            <w:tcW w:w="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1311720000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河北闾里文化传播有限公司</w:t>
            </w:r>
          </w:p>
        </w:tc>
        <w:tc>
          <w:tcPr>
            <w:tcW w:w="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枣树</w:t>
            </w:r>
          </w:p>
        </w:tc>
        <w:tc>
          <w:tcPr>
            <w:tcW w:w="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150年</w:t>
            </w:r>
          </w:p>
        </w:tc>
        <w:tc>
          <w:tcPr>
            <w:tcW w:w="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三级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（1）</w:t>
            </w:r>
            <w:r>
              <w:rPr>
                <w:rFonts w:hint="eastAsia" w:ascii="宋体" w:hAnsi="宋体" w:eastAsia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准备措施：在施工前先设置隔离带，在以树干为中心，在树体周围以及道路入口处设置隔离区域，并做好安全警示标志</w:t>
            </w: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（2）修整树冠：在不破坏古树树形的情况下进行树冠整理，修剪，去除影响观赏的枯死枝、病虫枝、下垂枝等。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（3）树干清腐：采用灰刀、钢刷、凿子、铁锤、鼓风机、角磨机、油锯等进行较大的腐朽木质部的清除，将腐朽木质和有折断风险的干枝清除。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（4）枣疯病的处理。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（5）挖复壮井：每棵树左右两侧各挖一条60cm深、直径80cm的复壮井，共挖两个。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（6）根系复壮。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（7）</w:t>
            </w: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制作古树标志牌一套</w:t>
            </w: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11000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病害防治、日常养护、浇水施肥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2000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13000</w:t>
            </w:r>
          </w:p>
        </w:tc>
      </w:tr>
      <w:tr>
        <w:tblPrEx>
          <w:tblCellMar>
            <w:top w:w="0" w:type="dxa"/>
            <w:left w:w="22" w:type="dxa"/>
            <w:bottom w:w="0" w:type="dxa"/>
            <w:right w:w="22" w:type="dxa"/>
          </w:tblCellMar>
        </w:tblPrEx>
        <w:trPr>
          <w:cantSplit/>
          <w:trHeight w:val="539" w:hRule="atLeast"/>
          <w:jc w:val="center"/>
        </w:trPr>
        <w:tc>
          <w:tcPr>
            <w:tcW w:w="27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衡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水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区</w:t>
            </w:r>
          </w:p>
        </w:tc>
        <w:tc>
          <w:tcPr>
            <w:tcW w:w="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1311720000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河北闾里文化传播有限公司</w:t>
            </w:r>
          </w:p>
        </w:tc>
        <w:tc>
          <w:tcPr>
            <w:tcW w:w="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枣树</w:t>
            </w:r>
          </w:p>
        </w:tc>
        <w:tc>
          <w:tcPr>
            <w:tcW w:w="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130年</w:t>
            </w:r>
          </w:p>
        </w:tc>
        <w:tc>
          <w:tcPr>
            <w:tcW w:w="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三级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（1）</w:t>
            </w:r>
            <w:r>
              <w:rPr>
                <w:rFonts w:hint="eastAsia" w:ascii="宋体" w:hAnsi="宋体" w:eastAsia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准备措施：在施工前先设置隔离带，在以树干为中心，在树体周围以及道路入口处设置隔离区域，并做好安全警示标志</w:t>
            </w: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（2）修整树冠：在不破坏古树树形的情况下进行树冠整理，修剪，去除影响观赏的枯死枝、病虫枝、下垂枝等。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（3）树干清腐：采用灰刀、钢刷、凿子、铁锤、鼓风机、角磨机、油锯等进行较大的腐朽木质部的清除，将腐朽木质和有折断风险的干枝清除。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（4）枣疯病的处理。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（5）挖复壮井：每棵树左右两侧各挖一条60cm深、直径80cm的复壮井，共挖两个。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（6）根系复壮。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（7）</w:t>
            </w: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制作古树标志牌一套</w:t>
            </w: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12000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病害防治、日常养护、浇水施肥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2000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14000</w:t>
            </w:r>
          </w:p>
        </w:tc>
      </w:tr>
      <w:tr>
        <w:tblPrEx>
          <w:tblCellMar>
            <w:top w:w="0" w:type="dxa"/>
            <w:left w:w="22" w:type="dxa"/>
            <w:bottom w:w="0" w:type="dxa"/>
            <w:right w:w="22" w:type="dxa"/>
          </w:tblCellMar>
        </w:tblPrEx>
        <w:trPr>
          <w:cantSplit/>
          <w:trHeight w:val="539" w:hRule="atLeast"/>
          <w:jc w:val="center"/>
        </w:trPr>
        <w:tc>
          <w:tcPr>
            <w:tcW w:w="27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衡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水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区</w:t>
            </w:r>
          </w:p>
        </w:tc>
        <w:tc>
          <w:tcPr>
            <w:tcW w:w="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13110200025</w:t>
            </w:r>
          </w:p>
        </w:tc>
        <w:tc>
          <w:tcPr>
            <w:tcW w:w="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衡水市桃城区邓庄镇许家庄村</w:t>
            </w:r>
          </w:p>
        </w:tc>
        <w:tc>
          <w:tcPr>
            <w:tcW w:w="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侧柏</w:t>
            </w:r>
          </w:p>
        </w:tc>
        <w:tc>
          <w:tcPr>
            <w:tcW w:w="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200年</w:t>
            </w:r>
          </w:p>
        </w:tc>
        <w:tc>
          <w:tcPr>
            <w:tcW w:w="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三级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准备措施：在施工前先设置隔离带，在以树干为中心，在树体周围以及道路入口处设置隔离区域，并做好安全警示标志</w:t>
            </w: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修整树冠：在不破坏古树树形的情况下进行树冠整理，修剪，去除影响观赏的枯死枝、病虫枝、下垂枝等。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树干清腐：采用灰刀、钢刷、凿子、铁锤、鼓风机、角磨机、油锯等进行较大的腐朽木质部的清除，将腐朽木质和有折断风险的干枝清除。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树体修复。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挖复壮沟。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围栏设置栏杆采用横杆（绿色）：30mm*50mm*2000mm*1.5mm；立杆（绿色）：20mm*40mm*1000mm*1.5mm；立柱（绿色）：60mm*60mm*1000mm*1.5mm。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古树支撑。使用油丝绳对树木进行软支撑。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宋体" w:hAnsi="宋体" w:cs="宋体"/>
                <w:color w:val="000000" w:themeColor="text1"/>
                <w:kern w:val="2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根系复壮。  （9）避雷针设置。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（10）覆土处理。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（11）</w:t>
            </w: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制作古树标志牌一套</w:t>
            </w: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17900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病害防治、日常养护、浇水施肥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2000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19900</w:t>
            </w:r>
          </w:p>
        </w:tc>
      </w:tr>
      <w:tr>
        <w:tblPrEx>
          <w:tblCellMar>
            <w:top w:w="0" w:type="dxa"/>
            <w:left w:w="22" w:type="dxa"/>
            <w:bottom w:w="0" w:type="dxa"/>
            <w:right w:w="22" w:type="dxa"/>
          </w:tblCellMar>
        </w:tblPrEx>
        <w:trPr>
          <w:cantSplit/>
          <w:trHeight w:val="539" w:hRule="atLeast"/>
          <w:jc w:val="center"/>
        </w:trPr>
        <w:tc>
          <w:tcPr>
            <w:tcW w:w="27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衡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水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区</w:t>
            </w:r>
          </w:p>
        </w:tc>
        <w:tc>
          <w:tcPr>
            <w:tcW w:w="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1311020002</w:t>
            </w:r>
            <w:r>
              <w:rPr>
                <w:rFonts w:hint="eastAsia" w:ascii="宋体" w:hAnsi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衡水市桃城区邓庄镇许家庄村</w:t>
            </w:r>
          </w:p>
        </w:tc>
        <w:tc>
          <w:tcPr>
            <w:tcW w:w="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侧柏</w:t>
            </w:r>
          </w:p>
        </w:tc>
        <w:tc>
          <w:tcPr>
            <w:tcW w:w="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200年</w:t>
            </w:r>
          </w:p>
        </w:tc>
        <w:tc>
          <w:tcPr>
            <w:tcW w:w="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三级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（1）</w:t>
            </w:r>
            <w:r>
              <w:rPr>
                <w:rFonts w:hint="eastAsia" w:ascii="宋体" w:hAnsi="宋体" w:eastAsia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准备措施：在施工前先设置隔离带，在以树干为中心，在树体周围以及道路入口处设置隔离区域，并做好安全警示标志</w:t>
            </w: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（2）</w:t>
            </w: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修整树冠：在不破坏古树树形的情况下进行树冠整理，修剪，去除影响观赏的枯死枝、病虫枝、下垂枝等。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（3）</w:t>
            </w: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树干清腐：采用灰刀、钢刷、凿子、铁锤、鼓风机、角磨机、油锯等进行较大的腐朽木质部的清除，将腐朽木质和有折断风险的干枝清除。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（4）</w:t>
            </w: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树体修复。  </w:t>
            </w: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（5）</w:t>
            </w: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挖复壮沟。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（6）</w:t>
            </w: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根系复壮。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（7）</w:t>
            </w: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围栏设置：栏杆采用横杆（绿色）：30mm*50mm*2000mm*1.5mm；立杆（绿色）：20mm*40mm*1000mm*1.5mm；立柱（绿色）：60mm*60mm*1000mm*1.5mm。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（8）</w:t>
            </w: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古树支撑。使用油丝绳对树木进行软支撑。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（9）</w:t>
            </w: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覆土处理。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（10）</w:t>
            </w: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制作古树标志牌一套</w:t>
            </w: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13300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病害防治、日常养护、浇水施肥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2000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15300</w:t>
            </w:r>
          </w:p>
        </w:tc>
      </w:tr>
      <w:tr>
        <w:tblPrEx>
          <w:tblCellMar>
            <w:top w:w="0" w:type="dxa"/>
            <w:left w:w="22" w:type="dxa"/>
            <w:bottom w:w="0" w:type="dxa"/>
            <w:right w:w="22" w:type="dxa"/>
          </w:tblCellMar>
        </w:tblPrEx>
        <w:trPr>
          <w:cantSplit/>
          <w:trHeight w:val="539" w:hRule="atLeast"/>
          <w:jc w:val="center"/>
        </w:trPr>
        <w:tc>
          <w:tcPr>
            <w:tcW w:w="27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衡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水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区</w:t>
            </w:r>
          </w:p>
        </w:tc>
        <w:tc>
          <w:tcPr>
            <w:tcW w:w="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1311020002</w:t>
            </w:r>
            <w:r>
              <w:rPr>
                <w:rFonts w:hint="eastAsia" w:ascii="宋体" w:hAnsi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衡水市桃城区邓庄镇许家庄村</w:t>
            </w:r>
          </w:p>
        </w:tc>
        <w:tc>
          <w:tcPr>
            <w:tcW w:w="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侧柏</w:t>
            </w:r>
          </w:p>
        </w:tc>
        <w:tc>
          <w:tcPr>
            <w:tcW w:w="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200年</w:t>
            </w:r>
          </w:p>
        </w:tc>
        <w:tc>
          <w:tcPr>
            <w:tcW w:w="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三级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准备措施：在施工前先设置隔离带，在以树干为中心，在树体周围以及道路入口处设置隔离区域，并做好安全警示标志</w:t>
            </w: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修整树冠：在不破坏古树树形的情况下进行树冠整理，修剪，去除影响观赏的枯死枝、病虫枝、下垂枝等。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树干清腐：采用灰刀、钢刷、凿子、铁锤、鼓风机、角磨机、油锯等进行较大的腐朽木质部的清除，将腐朽木质和有折断风险的干枝清除。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树体修复。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挖复壮沟。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根系复壮。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（7）围栏设置：栏杆采用横杆（绿色）：30mm*50mm*2000mm*1.5mm；立杆（绿色）：20mm*40mm*1000mm*1.5mm；立柱（绿色）：60mm*60mm*1000mm*1.5mm。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宋体" w:hAnsi="宋体" w:cs="宋体"/>
                <w:color w:val="000000" w:themeColor="text1"/>
                <w:kern w:val="2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古树支撑。使用油丝绳对树木进行软支撑。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覆土处理。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（10）</w:t>
            </w: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制作古树标志牌一套</w:t>
            </w: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13100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病害防治、日常养护、浇水施肥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2000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15100</w:t>
            </w:r>
          </w:p>
        </w:tc>
      </w:tr>
      <w:tr>
        <w:tblPrEx>
          <w:tblCellMar>
            <w:top w:w="0" w:type="dxa"/>
            <w:left w:w="22" w:type="dxa"/>
            <w:bottom w:w="0" w:type="dxa"/>
            <w:right w:w="22" w:type="dxa"/>
          </w:tblCellMar>
        </w:tblPrEx>
        <w:trPr>
          <w:cantSplit/>
          <w:trHeight w:val="539" w:hRule="atLeast"/>
          <w:jc w:val="center"/>
        </w:trPr>
        <w:tc>
          <w:tcPr>
            <w:tcW w:w="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衡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水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区</w:t>
            </w:r>
          </w:p>
        </w:tc>
        <w:tc>
          <w:tcPr>
            <w:tcW w:w="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1311020002</w:t>
            </w:r>
            <w:r>
              <w:rPr>
                <w:rFonts w:hint="eastAsia" w:ascii="宋体" w:hAnsi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衡水市桃城区邓庄镇许家庄村</w:t>
            </w:r>
          </w:p>
        </w:tc>
        <w:tc>
          <w:tcPr>
            <w:tcW w:w="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侧柏</w:t>
            </w:r>
          </w:p>
        </w:tc>
        <w:tc>
          <w:tcPr>
            <w:tcW w:w="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200年</w:t>
            </w:r>
          </w:p>
        </w:tc>
        <w:tc>
          <w:tcPr>
            <w:tcW w:w="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三级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（1）</w:t>
            </w:r>
            <w:r>
              <w:rPr>
                <w:rFonts w:hint="eastAsia" w:ascii="宋体" w:hAnsi="宋体" w:eastAsia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准备措施：在施工前先设置隔离带，在以树干为中心，在树体周围以及道路入口处设置隔离区域，并做好安全警示标志</w:t>
            </w: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（2）</w:t>
            </w: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修整树冠：在不破坏古树树形的情况下进行树冠整理，修剪，去除影响观赏的枯死枝、病虫枝、下垂枝等。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（3）</w:t>
            </w: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树干清腐：采用灰刀、钢刷、凿子、铁锤、鼓风机、角磨机、油锯等进行较大的腐朽木质部的清除，将腐朽木质和有折断风险的干枝清除。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（4）</w:t>
            </w: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树体修复。 </w:t>
            </w:r>
            <w:bookmarkStart w:id="4" w:name="_GoBack"/>
            <w:bookmarkEnd w:id="4"/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（5）</w:t>
            </w: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挖复壮沟。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（6）</w:t>
            </w: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根系复壮。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宋体" w:hAnsi="宋体" w:cs="宋体"/>
                <w:color w:val="000000" w:themeColor="text1"/>
                <w:kern w:val="2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围栏设置：栏杆采用横杆（绿色）：30mm*50mm*2000mm*1.5mm；立杆（绿色）：20mm*40mm*1000mm*1.5mm；立柱（绿色）：60mm*60mm*1000mm*1.5mm。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宋体" w:hAnsi="宋体" w:cs="宋体"/>
                <w:color w:val="000000" w:themeColor="text1"/>
                <w:kern w:val="2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0"/>
                <w:szCs w:val="20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古树支撑。使用油丝绳对树木进行软支撑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覆土处理。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textAlignment w:val="auto"/>
              <w:outlineLvl w:val="1"/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（10）</w:t>
            </w: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制作古树标志牌一套</w:t>
            </w:r>
            <w:r>
              <w:rPr>
                <w:rFonts w:hint="eastAsia" w:ascii="宋体" w:hAnsi="宋体" w:cs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13500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病害防治、日常养护、浇水施肥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2000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15500</w:t>
            </w:r>
          </w:p>
        </w:tc>
      </w:tr>
      <w:tr>
        <w:tblPrEx>
          <w:tblCellMar>
            <w:top w:w="0" w:type="dxa"/>
            <w:left w:w="22" w:type="dxa"/>
            <w:bottom w:w="0" w:type="dxa"/>
            <w:right w:w="22" w:type="dxa"/>
          </w:tblCellMar>
        </w:tblPrEx>
        <w:trPr>
          <w:cantSplit/>
          <w:trHeight w:val="539" w:hRule="atLeast"/>
          <w:jc w:val="center"/>
        </w:trPr>
        <w:tc>
          <w:tcPr>
            <w:tcW w:w="27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合计</w:t>
            </w:r>
          </w:p>
        </w:tc>
        <w:tc>
          <w:tcPr>
            <w:tcW w:w="8933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（大写）壹拾叁万叁仟玖佰肆拾元整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-63" w:rightChars="-30"/>
              <w:jc w:val="center"/>
              <w:textAlignment w:val="center"/>
              <w:rPr>
                <w:rFonts w:hint="default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133940</w:t>
            </w:r>
          </w:p>
        </w:tc>
      </w:tr>
    </w:tbl>
    <w:p>
      <w:pPr>
        <w:numPr>
          <w:ilvl w:val="0"/>
          <w:numId w:val="0"/>
        </w:numPr>
        <w:rPr>
          <w:rFonts w:hint="eastAsia" w:ascii="宋体" w:hAnsi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 w:ascii="宋体" w:hAnsi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426720</wp:posOffset>
            </wp:positionV>
            <wp:extent cx="5270500" cy="3029585"/>
            <wp:effectExtent l="0" t="0" r="0" b="5715"/>
            <wp:wrapSquare wrapText="bothSides"/>
            <wp:docPr id="9" name="图片 9" descr="微信图片编辑_20240311115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编辑_202403111151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侧柏围栏示意图：</w:t>
      </w:r>
    </w:p>
    <w:p>
      <w:pPr>
        <w:pStyle w:val="6"/>
        <w:ind w:firstLine="560" w:firstLineChars="200"/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pStyle w:val="6"/>
        <w:ind w:firstLine="560" w:firstLineChars="200"/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避雷针安装：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按图纸设计的避雷针所需的长度分上、中、下三节下料</w:t>
      </w:r>
      <w:r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。安装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基础深2500mm，基础底部800mm,上部1000mm，用C25号混凝土浇筑</w:t>
      </w:r>
      <w:r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最下方使用500mm法兰盘，用25#螺丝进行连接。下一节246mm镀锌钢管，中间一节用160mm镀锌钢管，上节63mm</w:t>
      </w:r>
      <w:r>
        <w:rPr>
          <w:rFonts w:hint="eastAsia" w:ascii="宋体" w:hAnsi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＋42mm焊接</w:t>
      </w: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镀锌钢管。</w:t>
      </w:r>
    </w:p>
    <w:p>
      <w:pPr>
        <w:pStyle w:val="6"/>
        <w:ind w:firstLine="560" w:firstLineChars="200"/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接地装置使用40mm*4mm热镀锌扁钢，插入基础底部一米，接地装置上端与法兰盘焊接。接地装置安装完毕后测试接地电阻，接地电阻小于10欧姆。</w:t>
      </w:r>
    </w:p>
    <w:p>
      <w:pPr>
        <w:pStyle w:val="6"/>
        <w:ind w:firstLine="560" w:firstLineChars="200"/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pStyle w:val="6"/>
        <w:ind w:firstLine="560" w:firstLineChars="200"/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pStyle w:val="6"/>
        <w:ind w:firstLine="560" w:firstLineChars="200"/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pStyle w:val="6"/>
        <w:ind w:firstLine="560" w:firstLineChars="200"/>
        <w:rPr>
          <w:rFonts w:hint="eastAsia" w:ascii="宋体" w:hAnsi="宋体" w:eastAsia="宋体" w:cs="宋体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pStyle w:val="6"/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避雷针示意图 </w:t>
      </w:r>
    </w:p>
    <w:p>
      <w:pPr>
        <w:numPr>
          <w:ilvl w:val="0"/>
          <w:numId w:val="0"/>
        </w:numPr>
        <w:rPr>
          <w:rFonts w:hint="default" w:ascii="宋体" w:hAnsi="宋体" w:cs="宋体"/>
          <w:b w:val="0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311015" cy="6097270"/>
            <wp:effectExtent l="0" t="0" r="6985" b="11430"/>
            <wp:docPr id="14" name="图片 14" descr="21米GH避雷针塔-Model_00_副本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1米GH避雷针塔-Model_00_副本_副本_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1015" cy="609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ms Rmn">
    <w:altName w:val="Segoe Print"/>
    <w:panose1 w:val="02020603040505020304"/>
    <w:charset w:val="00"/>
    <w:family w:val="roman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A8DC26"/>
    <w:multiLevelType w:val="singleLevel"/>
    <w:tmpl w:val="87A8DC26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A81A0F7E"/>
    <w:multiLevelType w:val="singleLevel"/>
    <w:tmpl w:val="A81A0F7E"/>
    <w:lvl w:ilvl="0" w:tentative="0">
      <w:start w:val="7"/>
      <w:numFmt w:val="decimal"/>
      <w:suff w:val="nothing"/>
      <w:lvlText w:val="（%1）"/>
      <w:lvlJc w:val="left"/>
    </w:lvl>
  </w:abstractNum>
  <w:abstractNum w:abstractNumId="2">
    <w:nsid w:val="D844079D"/>
    <w:multiLevelType w:val="singleLevel"/>
    <w:tmpl w:val="D844079D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320874E0"/>
    <w:multiLevelType w:val="singleLevel"/>
    <w:tmpl w:val="320874E0"/>
    <w:lvl w:ilvl="0" w:tentative="0">
      <w:start w:val="3"/>
      <w:numFmt w:val="decimal"/>
      <w:suff w:val="nothing"/>
      <w:lvlText w:val="%1、"/>
      <w:lvlJc w:val="left"/>
    </w:lvl>
  </w:abstractNum>
  <w:abstractNum w:abstractNumId="4">
    <w:nsid w:val="540769B8"/>
    <w:multiLevelType w:val="singleLevel"/>
    <w:tmpl w:val="540769B8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U1NTUwYjRmMWM0MWQwZjE3ZjQyNWNkNjE2NDBjYWQifQ=="/>
  </w:docVars>
  <w:rsids>
    <w:rsidRoot w:val="7B193945"/>
    <w:rsid w:val="00B23C19"/>
    <w:rsid w:val="00F52A8D"/>
    <w:rsid w:val="01232CCA"/>
    <w:rsid w:val="016814B1"/>
    <w:rsid w:val="022D1F39"/>
    <w:rsid w:val="02315AF4"/>
    <w:rsid w:val="028C2065"/>
    <w:rsid w:val="03C316D2"/>
    <w:rsid w:val="042518C8"/>
    <w:rsid w:val="04365896"/>
    <w:rsid w:val="05997E8B"/>
    <w:rsid w:val="06F55595"/>
    <w:rsid w:val="070103DE"/>
    <w:rsid w:val="07CF0A6B"/>
    <w:rsid w:val="084636A7"/>
    <w:rsid w:val="088017D6"/>
    <w:rsid w:val="08CB4F35"/>
    <w:rsid w:val="08E521B1"/>
    <w:rsid w:val="0A685036"/>
    <w:rsid w:val="0ACC3F78"/>
    <w:rsid w:val="0ADE6B1E"/>
    <w:rsid w:val="0B1700C6"/>
    <w:rsid w:val="0C400AA9"/>
    <w:rsid w:val="0CF33AAF"/>
    <w:rsid w:val="0D613984"/>
    <w:rsid w:val="0D705975"/>
    <w:rsid w:val="0DD95C10"/>
    <w:rsid w:val="0F0D5446"/>
    <w:rsid w:val="0FA83AEC"/>
    <w:rsid w:val="0FC14BAE"/>
    <w:rsid w:val="11527674"/>
    <w:rsid w:val="11A6405B"/>
    <w:rsid w:val="120D7B98"/>
    <w:rsid w:val="13937098"/>
    <w:rsid w:val="13A91BE1"/>
    <w:rsid w:val="143040B0"/>
    <w:rsid w:val="14B75F16"/>
    <w:rsid w:val="15477903"/>
    <w:rsid w:val="15EF3AF7"/>
    <w:rsid w:val="164E1697"/>
    <w:rsid w:val="16AA32D1"/>
    <w:rsid w:val="17A74689"/>
    <w:rsid w:val="17B36442"/>
    <w:rsid w:val="180B12CE"/>
    <w:rsid w:val="181E4FC0"/>
    <w:rsid w:val="1968609A"/>
    <w:rsid w:val="19A305E9"/>
    <w:rsid w:val="1A18361C"/>
    <w:rsid w:val="1A6D2EB5"/>
    <w:rsid w:val="1B1C0ED4"/>
    <w:rsid w:val="1B28788F"/>
    <w:rsid w:val="1B2B13B7"/>
    <w:rsid w:val="1B534D32"/>
    <w:rsid w:val="1B79441F"/>
    <w:rsid w:val="1B8B6070"/>
    <w:rsid w:val="1B9B451C"/>
    <w:rsid w:val="1BCD0059"/>
    <w:rsid w:val="1C161DDD"/>
    <w:rsid w:val="1C9257B2"/>
    <w:rsid w:val="1D233C03"/>
    <w:rsid w:val="1DDE5671"/>
    <w:rsid w:val="1E764DB5"/>
    <w:rsid w:val="1F122D30"/>
    <w:rsid w:val="20517888"/>
    <w:rsid w:val="20621A95"/>
    <w:rsid w:val="207573D8"/>
    <w:rsid w:val="208337BA"/>
    <w:rsid w:val="211508B6"/>
    <w:rsid w:val="21CF5E82"/>
    <w:rsid w:val="22AD4AB0"/>
    <w:rsid w:val="23963804"/>
    <w:rsid w:val="23FA1FE5"/>
    <w:rsid w:val="24B853ED"/>
    <w:rsid w:val="24D67F08"/>
    <w:rsid w:val="24F86524"/>
    <w:rsid w:val="257A518B"/>
    <w:rsid w:val="25EB7883"/>
    <w:rsid w:val="25EF3DCB"/>
    <w:rsid w:val="25F0544D"/>
    <w:rsid w:val="26190E48"/>
    <w:rsid w:val="262A4E03"/>
    <w:rsid w:val="26A11326"/>
    <w:rsid w:val="2734580E"/>
    <w:rsid w:val="27426F15"/>
    <w:rsid w:val="277327DA"/>
    <w:rsid w:val="27CD621D"/>
    <w:rsid w:val="280751E1"/>
    <w:rsid w:val="283C193C"/>
    <w:rsid w:val="298E66ED"/>
    <w:rsid w:val="2AA42CAA"/>
    <w:rsid w:val="2AF7795E"/>
    <w:rsid w:val="2B3C3C0B"/>
    <w:rsid w:val="2C3A399C"/>
    <w:rsid w:val="2CB5119F"/>
    <w:rsid w:val="2CF55EFF"/>
    <w:rsid w:val="2D27472A"/>
    <w:rsid w:val="2DB46C37"/>
    <w:rsid w:val="2E0F397C"/>
    <w:rsid w:val="2E7014D8"/>
    <w:rsid w:val="2F16265C"/>
    <w:rsid w:val="308A47E2"/>
    <w:rsid w:val="30CD4789"/>
    <w:rsid w:val="30FC4126"/>
    <w:rsid w:val="32636037"/>
    <w:rsid w:val="345F6138"/>
    <w:rsid w:val="358B13C6"/>
    <w:rsid w:val="35F5260C"/>
    <w:rsid w:val="36380CE7"/>
    <w:rsid w:val="36927BAE"/>
    <w:rsid w:val="36FB1EA4"/>
    <w:rsid w:val="373B04F2"/>
    <w:rsid w:val="378006F0"/>
    <w:rsid w:val="378A495E"/>
    <w:rsid w:val="37A95DA4"/>
    <w:rsid w:val="380A5D97"/>
    <w:rsid w:val="39286B7B"/>
    <w:rsid w:val="39377183"/>
    <w:rsid w:val="39B8407C"/>
    <w:rsid w:val="39CC5933"/>
    <w:rsid w:val="3A650475"/>
    <w:rsid w:val="3B9F3746"/>
    <w:rsid w:val="3C154BC4"/>
    <w:rsid w:val="3C5938F5"/>
    <w:rsid w:val="3E0755D2"/>
    <w:rsid w:val="3E4C5567"/>
    <w:rsid w:val="3EBF1A09"/>
    <w:rsid w:val="3EE651E8"/>
    <w:rsid w:val="3F071A76"/>
    <w:rsid w:val="3F696545"/>
    <w:rsid w:val="3FA30040"/>
    <w:rsid w:val="402358DB"/>
    <w:rsid w:val="40AD420F"/>
    <w:rsid w:val="40B1450B"/>
    <w:rsid w:val="418C02C8"/>
    <w:rsid w:val="428C5060"/>
    <w:rsid w:val="42FC2D82"/>
    <w:rsid w:val="44DC50C3"/>
    <w:rsid w:val="45282D73"/>
    <w:rsid w:val="46862299"/>
    <w:rsid w:val="469A06C6"/>
    <w:rsid w:val="46BD2949"/>
    <w:rsid w:val="46EB3D58"/>
    <w:rsid w:val="47046B53"/>
    <w:rsid w:val="47265A19"/>
    <w:rsid w:val="47503B46"/>
    <w:rsid w:val="47DC13C2"/>
    <w:rsid w:val="493C25D4"/>
    <w:rsid w:val="49D61BFB"/>
    <w:rsid w:val="4A1C1F96"/>
    <w:rsid w:val="4A3416AD"/>
    <w:rsid w:val="4A4E6A63"/>
    <w:rsid w:val="4AC00FE3"/>
    <w:rsid w:val="4AFD2109"/>
    <w:rsid w:val="4B5300A9"/>
    <w:rsid w:val="4B5B5D80"/>
    <w:rsid w:val="4C076A44"/>
    <w:rsid w:val="4C2B09DC"/>
    <w:rsid w:val="4D300576"/>
    <w:rsid w:val="4D44414D"/>
    <w:rsid w:val="4D8207D1"/>
    <w:rsid w:val="4E7B76FB"/>
    <w:rsid w:val="4EB90223"/>
    <w:rsid w:val="4F786EFC"/>
    <w:rsid w:val="50147125"/>
    <w:rsid w:val="50152D26"/>
    <w:rsid w:val="50F80318"/>
    <w:rsid w:val="510065DD"/>
    <w:rsid w:val="511D0F3D"/>
    <w:rsid w:val="511D2DFD"/>
    <w:rsid w:val="51B01DB1"/>
    <w:rsid w:val="51C221AF"/>
    <w:rsid w:val="534F73A8"/>
    <w:rsid w:val="54703A7A"/>
    <w:rsid w:val="5480660F"/>
    <w:rsid w:val="54AD4386"/>
    <w:rsid w:val="54F72DDC"/>
    <w:rsid w:val="55034EAB"/>
    <w:rsid w:val="55314FB7"/>
    <w:rsid w:val="55583A76"/>
    <w:rsid w:val="55D65B5E"/>
    <w:rsid w:val="56312D95"/>
    <w:rsid w:val="56B85264"/>
    <w:rsid w:val="56E61DD1"/>
    <w:rsid w:val="5728063B"/>
    <w:rsid w:val="57E207EA"/>
    <w:rsid w:val="58A22362"/>
    <w:rsid w:val="58E31E69"/>
    <w:rsid w:val="5A6574B1"/>
    <w:rsid w:val="5AA407BB"/>
    <w:rsid w:val="5BC93357"/>
    <w:rsid w:val="5C0D7E00"/>
    <w:rsid w:val="5C2A4C7A"/>
    <w:rsid w:val="5CBB0F9F"/>
    <w:rsid w:val="5D2418A5"/>
    <w:rsid w:val="5DA558E5"/>
    <w:rsid w:val="5E715E25"/>
    <w:rsid w:val="5EEC63F2"/>
    <w:rsid w:val="5F1F0576"/>
    <w:rsid w:val="5F443B39"/>
    <w:rsid w:val="5F6B33D5"/>
    <w:rsid w:val="60286F67"/>
    <w:rsid w:val="60667D3B"/>
    <w:rsid w:val="613335B3"/>
    <w:rsid w:val="61D94A0C"/>
    <w:rsid w:val="623428D5"/>
    <w:rsid w:val="62943029"/>
    <w:rsid w:val="62DA138D"/>
    <w:rsid w:val="64396858"/>
    <w:rsid w:val="649E6BD8"/>
    <w:rsid w:val="64C32DAC"/>
    <w:rsid w:val="64F8164D"/>
    <w:rsid w:val="65387C9C"/>
    <w:rsid w:val="65DD46C4"/>
    <w:rsid w:val="671F719E"/>
    <w:rsid w:val="67204E8B"/>
    <w:rsid w:val="6759039D"/>
    <w:rsid w:val="678418BE"/>
    <w:rsid w:val="68C360F9"/>
    <w:rsid w:val="693D7F76"/>
    <w:rsid w:val="695A458F"/>
    <w:rsid w:val="69A200AE"/>
    <w:rsid w:val="6A350C4E"/>
    <w:rsid w:val="6A3A44B6"/>
    <w:rsid w:val="6A8219B9"/>
    <w:rsid w:val="6AAD2EDA"/>
    <w:rsid w:val="6ADC556D"/>
    <w:rsid w:val="6AE306AA"/>
    <w:rsid w:val="6B205CF8"/>
    <w:rsid w:val="6BC62B46"/>
    <w:rsid w:val="6C1944ED"/>
    <w:rsid w:val="6C5630FD"/>
    <w:rsid w:val="6CDD26EE"/>
    <w:rsid w:val="6D1E49F0"/>
    <w:rsid w:val="6D547772"/>
    <w:rsid w:val="6D765805"/>
    <w:rsid w:val="6D7F429F"/>
    <w:rsid w:val="6DFD5629"/>
    <w:rsid w:val="6E630770"/>
    <w:rsid w:val="6E675561"/>
    <w:rsid w:val="6E8B48D5"/>
    <w:rsid w:val="6EF32E85"/>
    <w:rsid w:val="6F5953DE"/>
    <w:rsid w:val="6FAC1505"/>
    <w:rsid w:val="6FAF4FFE"/>
    <w:rsid w:val="71030E7D"/>
    <w:rsid w:val="717D449E"/>
    <w:rsid w:val="72223BE8"/>
    <w:rsid w:val="738D2254"/>
    <w:rsid w:val="74026044"/>
    <w:rsid w:val="740B0213"/>
    <w:rsid w:val="741E2752"/>
    <w:rsid w:val="7476258E"/>
    <w:rsid w:val="749F7D37"/>
    <w:rsid w:val="74DD43BC"/>
    <w:rsid w:val="75BC4DB1"/>
    <w:rsid w:val="760466F8"/>
    <w:rsid w:val="76876186"/>
    <w:rsid w:val="76E30E67"/>
    <w:rsid w:val="788A683A"/>
    <w:rsid w:val="79741AD3"/>
    <w:rsid w:val="79BC7734"/>
    <w:rsid w:val="7AAD6FF0"/>
    <w:rsid w:val="7B193945"/>
    <w:rsid w:val="7BA079B5"/>
    <w:rsid w:val="7BBB164E"/>
    <w:rsid w:val="7BCA7D36"/>
    <w:rsid w:val="7C3818F1"/>
    <w:rsid w:val="7C3B232D"/>
    <w:rsid w:val="7CC33357"/>
    <w:rsid w:val="7D2E186E"/>
    <w:rsid w:val="7DD87E16"/>
    <w:rsid w:val="7DED0EFA"/>
    <w:rsid w:val="7E45736A"/>
    <w:rsid w:val="7E582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480" w:lineRule="auto"/>
      <w:ind w:firstLine="803" w:firstLineChars="200"/>
      <w:outlineLvl w:val="0"/>
    </w:pPr>
    <w:rPr>
      <w:rFonts w:eastAsia="宋体"/>
      <w:b/>
      <w:kern w:val="44"/>
      <w:sz w:val="32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宋体"/>
      <w:b/>
      <w:sz w:val="30"/>
    </w:rPr>
  </w:style>
  <w:style w:type="paragraph" w:styleId="4">
    <w:name w:val="heading 3"/>
    <w:basedOn w:val="1"/>
    <w:next w:val="1"/>
    <w:link w:val="12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eastAsia="宋体"/>
      <w:b/>
      <w:sz w:val="28"/>
    </w:rPr>
  </w:style>
  <w:style w:type="character" w:default="1" w:styleId="11">
    <w:name w:val="Default Paragraph Font"/>
    <w:autoRedefine/>
    <w:semiHidden/>
    <w:qFormat/>
    <w:uiPriority w:val="0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next w:val="6"/>
    <w:autoRedefine/>
    <w:qFormat/>
    <w:uiPriority w:val="99"/>
    <w:rPr>
      <w:sz w:val="28"/>
      <w:szCs w:val="28"/>
    </w:rPr>
  </w:style>
  <w:style w:type="paragraph" w:styleId="6">
    <w:name w:val="Plain Text"/>
    <w:basedOn w:val="1"/>
    <w:autoRedefine/>
    <w:qFormat/>
    <w:uiPriority w:val="99"/>
    <w:pPr>
      <w:widowControl w:val="0"/>
      <w:tabs>
        <w:tab w:val="left" w:pos="0"/>
      </w:tabs>
      <w:autoSpaceDE w:val="0"/>
      <w:autoSpaceDN w:val="0"/>
      <w:adjustRightInd w:val="0"/>
      <w:jc w:val="both"/>
    </w:pPr>
    <w:rPr>
      <w:rFonts w:hint="eastAsia" w:hAnsi="Tms Rmn"/>
      <w:sz w:val="21"/>
    </w:rPr>
  </w:style>
  <w:style w:type="paragraph" w:styleId="7">
    <w:name w:val="toc 3"/>
    <w:basedOn w:val="1"/>
    <w:next w:val="1"/>
    <w:autoRedefine/>
    <w:qFormat/>
    <w:uiPriority w:val="0"/>
    <w:pPr>
      <w:ind w:left="840" w:leftChars="400"/>
    </w:pPr>
  </w:style>
  <w:style w:type="paragraph" w:styleId="8">
    <w:name w:val="toc 2"/>
    <w:basedOn w:val="1"/>
    <w:next w:val="1"/>
    <w:autoRedefine/>
    <w:qFormat/>
    <w:uiPriority w:val="0"/>
    <w:pPr>
      <w:ind w:left="420" w:leftChars="200"/>
    </w:pPr>
  </w:style>
  <w:style w:type="table" w:styleId="10">
    <w:name w:val="Table Grid"/>
    <w:basedOn w:val="9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标题 3 字符"/>
    <w:link w:val="4"/>
    <w:autoRedefine/>
    <w:qFormat/>
    <w:uiPriority w:val="0"/>
    <w:rPr>
      <w:rFonts w:eastAsia="宋体"/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32</Pages>
  <Words>15306</Words>
  <Characters>16640</Characters>
  <Lines>0</Lines>
  <Paragraphs>0</Paragraphs>
  <TotalTime>5</TotalTime>
  <ScaleCrop>false</ScaleCrop>
  <LinksUpToDate>false</LinksUpToDate>
  <CharactersWithSpaces>16679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2023-11-10T07:47:00Z</dcterms:created>
  <dc:creator>怠惰</dc:creator>
  <cp:lastModifiedBy>惜缘</cp:lastModifiedBy>
  <cp:lastPrinted>2023-11-14T01:44:00Z</cp:lastPrinted>
  <dcterms:modified xsi:type="dcterms:W3CDTF">2024-03-15T07:18:57Z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01D417D6891744B7B250C9FD5A6A96CE_13</vt:lpwstr>
  </property>
</Properties>
</file>